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F8" w:rsidRDefault="006071F8" w:rsidP="0091065D">
      <w:pPr>
        <w:tabs>
          <w:tab w:val="right" w:pos="9360"/>
        </w:tabs>
        <w:jc w:val="both"/>
        <w:rPr>
          <w:rFonts w:ascii="Arial Narrow" w:hAnsi="Arial Narrow" w:cs="Arial"/>
          <w:b/>
          <w:smallCaps/>
          <w:szCs w:val="20"/>
        </w:rPr>
      </w:pPr>
      <w:r>
        <w:rPr>
          <w:rFonts w:ascii="Arial Narrow" w:hAnsi="Arial Narrow" w:cs="Arial"/>
          <w:b/>
          <w:smallCap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439A1" wp14:editId="22E38AC4">
                <wp:simplePos x="0" y="0"/>
                <wp:positionH relativeFrom="column">
                  <wp:posOffset>4984750</wp:posOffset>
                </wp:positionH>
                <wp:positionV relativeFrom="paragraph">
                  <wp:posOffset>10160</wp:posOffset>
                </wp:positionV>
                <wp:extent cx="1123950" cy="2794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71F8" w:rsidRPr="0082745B" w:rsidRDefault="006071F8" w:rsidP="006071F8">
                            <w:pP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 w:rsidRPr="0082745B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CAG-Exhibit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439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5pt;margin-top:.8pt;width:88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" filled="f" stroked="f" strokeweight=".5pt">
                <v:textbox>
                  <w:txbxContent>
                    <w:p w:rsidR="006071F8" w:rsidRPr="0082745B" w:rsidRDefault="006071F8" w:rsidP="006071F8">
                      <w:pPr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 w:rsidRPr="0082745B"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CAG-Exhibit 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7A2D" w:rsidRPr="00BB72AE">
        <w:rPr>
          <w:rFonts w:ascii="Arial Narrow" w:hAnsi="Arial Narrow" w:cs="Arial"/>
          <w:b/>
          <w:smallCaps/>
          <w:szCs w:val="20"/>
        </w:rPr>
        <w:t>Construction Administration Guide</w:t>
      </w:r>
    </w:p>
    <w:p w:rsidR="0091065D" w:rsidRPr="006071F8" w:rsidRDefault="006071F8" w:rsidP="006071F8">
      <w:pPr>
        <w:pStyle w:val="Header"/>
        <w:tabs>
          <w:tab w:val="clear" w:pos="4680"/>
        </w:tabs>
        <w:rPr>
          <w:rFonts w:ascii="Arial Narrow" w:hAnsi="Arial Narrow"/>
          <w:sz w:val="18"/>
        </w:rPr>
      </w:pPr>
      <w:r w:rsidRPr="0082745B">
        <w:rPr>
          <w:rFonts w:ascii="Arial Narrow" w:hAnsi="Arial Narrow"/>
          <w:smallCaps/>
          <w:sz w:val="18"/>
        </w:rPr>
        <w:t xml:space="preserve">Edition: November </w:t>
      </w:r>
      <w:r w:rsidR="00DF06B9">
        <w:rPr>
          <w:rFonts w:ascii="Arial Narrow" w:hAnsi="Arial Narrow"/>
          <w:smallCaps/>
          <w:sz w:val="18"/>
        </w:rPr>
        <w:t>1</w:t>
      </w:r>
      <w:r w:rsidRPr="0082745B">
        <w:rPr>
          <w:rFonts w:ascii="Arial Narrow" w:hAnsi="Arial Narrow"/>
          <w:smallCaps/>
          <w:sz w:val="18"/>
        </w:rPr>
        <w:t>, 201</w:t>
      </w:r>
      <w:r w:rsidR="00DF06B9">
        <w:rPr>
          <w:rFonts w:ascii="Arial Narrow" w:hAnsi="Arial Narrow"/>
          <w:smallCaps/>
          <w:sz w:val="18"/>
        </w:rPr>
        <w:t>6</w:t>
      </w:r>
    </w:p>
    <w:p w:rsidR="0091065D" w:rsidRPr="006071F8" w:rsidRDefault="0091065D" w:rsidP="0091065D">
      <w:pPr>
        <w:widowControl w:val="0"/>
        <w:shd w:val="clear" w:color="auto" w:fill="000000" w:themeFill="text1"/>
        <w:kinsoku w:val="0"/>
        <w:jc w:val="center"/>
        <w:rPr>
          <w:rFonts w:ascii="Arial Narrow" w:eastAsiaTheme="minorEastAsia" w:hAnsi="Arial Narrow" w:cs="Arial"/>
          <w:b/>
          <w:smallCaps/>
          <w:sz w:val="28"/>
          <w:szCs w:val="28"/>
        </w:rPr>
      </w:pPr>
      <w:r w:rsidRPr="006071F8">
        <w:rPr>
          <w:rFonts w:ascii="Arial Narrow" w:eastAsiaTheme="minorEastAsia" w:hAnsi="Arial Narrow" w:cs="Arial"/>
          <w:smallCaps/>
          <w:sz w:val="28"/>
          <w:szCs w:val="28"/>
        </w:rPr>
        <w:t xml:space="preserve">Guideline for </w:t>
      </w:r>
      <w:r w:rsidRPr="006071F8">
        <w:rPr>
          <w:rFonts w:ascii="Arial Narrow" w:eastAsiaTheme="minorEastAsia" w:hAnsi="Arial Narrow" w:cs="Arial"/>
          <w:b/>
          <w:smallCaps/>
          <w:sz w:val="28"/>
          <w:szCs w:val="28"/>
        </w:rPr>
        <w:t>Preparation of Guaranteed Maximum Price Proposal</w:t>
      </w:r>
    </w:p>
    <w:p w:rsidR="0091065D" w:rsidRPr="0091065D" w:rsidRDefault="0091065D" w:rsidP="0091065D">
      <w:pPr>
        <w:widowControl w:val="0"/>
        <w:kinsoku w:val="0"/>
        <w:rPr>
          <w:rFonts w:eastAsiaTheme="minorEastAsia" w:cs="Arial"/>
          <w:b/>
          <w:bCs/>
          <w:szCs w:val="20"/>
        </w:rPr>
      </w:pPr>
    </w:p>
    <w:p w:rsidR="0091065D" w:rsidRPr="0091065D" w:rsidRDefault="0091065D" w:rsidP="0091065D">
      <w:pPr>
        <w:widowControl w:val="0"/>
        <w:kinsoku w:val="0"/>
        <w:spacing w:after="12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smallCaps/>
          <w:szCs w:val="20"/>
        </w:rPr>
        <w:t>The Guaranteed Maximum Price proposal is developed at the phase specified in the Agreement, usually at 50% Const</w:t>
      </w:r>
      <w:bookmarkStart w:id="0" w:name="_GoBack"/>
      <w:bookmarkEnd w:id="0"/>
      <w:r w:rsidRPr="0091065D">
        <w:rPr>
          <w:rFonts w:eastAsiaTheme="minorEastAsia" w:cs="Arial"/>
          <w:smallCaps/>
          <w:szCs w:val="20"/>
        </w:rPr>
        <w:t>ruction Documents.</w:t>
      </w:r>
    </w:p>
    <w:p w:rsidR="0091065D" w:rsidRPr="0091065D" w:rsidRDefault="0091065D" w:rsidP="0091065D">
      <w:pPr>
        <w:widowControl w:val="0"/>
        <w:kinsoku w:val="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smallCaps/>
          <w:szCs w:val="20"/>
        </w:rPr>
        <w:t xml:space="preserve">The GMP proposal should be bound and entitled, "Guaranteed Maximum Price Proposal for </w:t>
      </w:r>
      <w:r w:rsidRPr="0091065D">
        <w:rPr>
          <w:rFonts w:eastAsiaTheme="minorEastAsia" w:cs="Arial"/>
          <w:iCs/>
          <w:smallCaps/>
          <w:szCs w:val="20"/>
        </w:rPr>
        <w:t xml:space="preserve">(name of project, project number)" </w:t>
      </w:r>
      <w:r w:rsidRPr="0091065D">
        <w:rPr>
          <w:rFonts w:eastAsiaTheme="minorEastAsia" w:cs="Arial"/>
          <w:smallCaps/>
          <w:szCs w:val="20"/>
        </w:rPr>
        <w:t>and must include a date on the cover. Proposal pages must be numbered, bound inside the proposal, in the order indicated below:</w:t>
      </w:r>
    </w:p>
    <w:p w:rsidR="00827717" w:rsidRPr="00827717" w:rsidRDefault="00827717" w:rsidP="0091065D">
      <w:pPr>
        <w:widowControl w:val="0"/>
        <w:numPr>
          <w:ilvl w:val="0"/>
          <w:numId w:val="4"/>
        </w:numPr>
        <w:kinsoku w:val="0"/>
        <w:ind w:left="360"/>
        <w:jc w:val="both"/>
        <w:rPr>
          <w:rFonts w:eastAsiaTheme="minorEastAsia" w:cs="Arial"/>
          <w:smallCaps/>
          <w:color w:val="FF0000"/>
          <w:szCs w:val="20"/>
        </w:rPr>
      </w:pPr>
      <w:r w:rsidRPr="00827717">
        <w:rPr>
          <w:rFonts w:eastAsiaTheme="minorEastAsia" w:cs="Arial"/>
          <w:smallCaps/>
          <w:color w:val="FF0000"/>
          <w:szCs w:val="20"/>
        </w:rPr>
        <w:t>T</w:t>
      </w:r>
      <w:r w:rsidR="0091065D" w:rsidRPr="00827717">
        <w:rPr>
          <w:rFonts w:eastAsiaTheme="minorEastAsia" w:cs="Arial"/>
          <w:smallCaps/>
          <w:color w:val="FF0000"/>
          <w:szCs w:val="20"/>
        </w:rPr>
        <w:t xml:space="preserve">ransmittal </w:t>
      </w:r>
      <w:r w:rsidRPr="00827717">
        <w:rPr>
          <w:rFonts w:eastAsiaTheme="minorEastAsia" w:cs="Arial"/>
          <w:smallCaps/>
          <w:color w:val="FF0000"/>
          <w:szCs w:val="20"/>
        </w:rPr>
        <w:t>L</w:t>
      </w:r>
      <w:r w:rsidR="0091065D" w:rsidRPr="00827717">
        <w:rPr>
          <w:rFonts w:eastAsiaTheme="minorEastAsia" w:cs="Arial"/>
          <w:smallCaps/>
          <w:color w:val="FF0000"/>
          <w:szCs w:val="20"/>
        </w:rPr>
        <w:t>etter</w:t>
      </w:r>
      <w:r w:rsidRPr="00827717">
        <w:rPr>
          <w:rFonts w:eastAsiaTheme="minorEastAsia" w:cs="Arial"/>
          <w:smallCaps/>
          <w:color w:val="FF0000"/>
          <w:szCs w:val="20"/>
        </w:rPr>
        <w:t xml:space="preserve"> (signed by corporate representative)</w:t>
      </w:r>
    </w:p>
    <w:p w:rsidR="0091065D" w:rsidRPr="00827717" w:rsidRDefault="00827717" w:rsidP="00F91B48">
      <w:pPr>
        <w:widowControl w:val="0"/>
        <w:numPr>
          <w:ilvl w:val="0"/>
          <w:numId w:val="4"/>
        </w:numPr>
        <w:tabs>
          <w:tab w:val="clear" w:pos="360"/>
        </w:tabs>
        <w:kinsoku w:val="0"/>
        <w:ind w:left="360"/>
        <w:jc w:val="both"/>
        <w:rPr>
          <w:rFonts w:eastAsiaTheme="minorEastAsia" w:cs="Arial"/>
          <w:smallCaps/>
          <w:color w:val="FF0000"/>
          <w:szCs w:val="20"/>
        </w:rPr>
      </w:pPr>
      <w:r w:rsidRPr="00827717">
        <w:rPr>
          <w:rFonts w:eastAsiaTheme="minorEastAsia" w:cs="Arial"/>
          <w:smallCaps/>
          <w:color w:val="FF0000"/>
          <w:szCs w:val="20"/>
        </w:rPr>
        <w:t xml:space="preserve">Project Team  organizational chart with </w:t>
      </w:r>
      <w:r w:rsidR="0091065D" w:rsidRPr="00827717">
        <w:rPr>
          <w:rFonts w:eastAsiaTheme="minorEastAsia" w:cs="Arial"/>
          <w:smallCaps/>
          <w:color w:val="FF0000"/>
          <w:szCs w:val="20"/>
        </w:rPr>
        <w:t>confirmation of project team</w:t>
      </w:r>
      <w:r w:rsidRPr="00827717">
        <w:rPr>
          <w:rFonts w:eastAsiaTheme="minorEastAsia" w:cs="Arial"/>
          <w:smallCaps/>
          <w:color w:val="FF0000"/>
          <w:szCs w:val="20"/>
        </w:rPr>
        <w:t xml:space="preserve"> members</w:t>
      </w:r>
    </w:p>
    <w:p w:rsidR="0091065D" w:rsidRPr="0091065D" w:rsidRDefault="00827717" w:rsidP="00F91B48">
      <w:pPr>
        <w:widowControl w:val="0"/>
        <w:numPr>
          <w:ilvl w:val="0"/>
          <w:numId w:val="4"/>
        </w:numPr>
        <w:tabs>
          <w:tab w:val="clear" w:pos="360"/>
        </w:tabs>
        <w:kinsoku w:val="0"/>
        <w:ind w:left="360"/>
        <w:jc w:val="both"/>
        <w:rPr>
          <w:rFonts w:eastAsiaTheme="minorEastAsia" w:cs="Arial"/>
          <w:smallCaps/>
          <w:szCs w:val="20"/>
        </w:rPr>
      </w:pPr>
      <w:r>
        <w:rPr>
          <w:rFonts w:eastAsiaTheme="minorEastAsia" w:cs="Arial"/>
          <w:smallCaps/>
          <w:szCs w:val="20"/>
        </w:rPr>
        <w:t>T</w:t>
      </w:r>
      <w:r w:rsidR="0091065D" w:rsidRPr="0091065D">
        <w:rPr>
          <w:rFonts w:eastAsiaTheme="minorEastAsia" w:cs="Arial"/>
          <w:smallCaps/>
          <w:szCs w:val="20"/>
        </w:rPr>
        <w:t xml:space="preserve">able of </w:t>
      </w:r>
      <w:r>
        <w:rPr>
          <w:rFonts w:eastAsiaTheme="minorEastAsia" w:cs="Arial"/>
          <w:smallCaps/>
          <w:szCs w:val="20"/>
        </w:rPr>
        <w:t>C</w:t>
      </w:r>
      <w:r w:rsidR="0091065D" w:rsidRPr="0091065D">
        <w:rPr>
          <w:rFonts w:eastAsiaTheme="minorEastAsia" w:cs="Arial"/>
          <w:smallCaps/>
          <w:szCs w:val="20"/>
        </w:rPr>
        <w:t>ontents</w:t>
      </w:r>
    </w:p>
    <w:p w:rsidR="0091065D" w:rsidRPr="0091065D" w:rsidRDefault="0091065D" w:rsidP="0091065D">
      <w:pPr>
        <w:widowControl w:val="0"/>
        <w:kinsoku w:val="0"/>
        <w:jc w:val="both"/>
        <w:rPr>
          <w:rFonts w:eastAsiaTheme="minorEastAsia" w:cs="Arial"/>
          <w:smallCaps/>
          <w:szCs w:val="20"/>
        </w:rPr>
      </w:pPr>
    </w:p>
    <w:p w:rsidR="0091065D" w:rsidRPr="0091065D" w:rsidRDefault="0091065D" w:rsidP="0091065D">
      <w:pPr>
        <w:widowControl w:val="0"/>
        <w:kinsoku w:val="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b/>
          <w:smallCaps/>
          <w:szCs w:val="20"/>
        </w:rPr>
        <w:t>Tab 1</w:t>
      </w:r>
      <w:r w:rsidRPr="0091065D">
        <w:rPr>
          <w:rFonts w:eastAsiaTheme="minorEastAsia" w:cs="Arial"/>
          <w:b/>
          <w:smallCaps/>
          <w:szCs w:val="20"/>
        </w:rPr>
        <w:tab/>
        <w:t>GMP Summary</w:t>
      </w:r>
      <w:r w:rsidRPr="0091065D">
        <w:rPr>
          <w:rFonts w:eastAsiaTheme="minorEastAsia" w:cs="Arial"/>
          <w:smallCaps/>
          <w:szCs w:val="20"/>
        </w:rPr>
        <w:t xml:space="preserve">  (brief general summary of scope of work, alternates, etc.)</w:t>
      </w:r>
    </w:p>
    <w:p w:rsidR="0091065D" w:rsidRPr="0091065D" w:rsidRDefault="0091065D" w:rsidP="0091065D">
      <w:pPr>
        <w:widowControl w:val="0"/>
        <w:kinsoku w:val="0"/>
        <w:jc w:val="both"/>
        <w:rPr>
          <w:rFonts w:eastAsiaTheme="minorEastAsia" w:cs="Arial"/>
          <w:smallCaps/>
          <w:szCs w:val="20"/>
        </w:rPr>
      </w:pPr>
    </w:p>
    <w:p w:rsidR="0091065D" w:rsidRPr="0091065D" w:rsidRDefault="0091065D" w:rsidP="0091065D">
      <w:pPr>
        <w:widowControl w:val="0"/>
        <w:kinsoku w:val="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b/>
          <w:smallCaps/>
          <w:szCs w:val="20"/>
        </w:rPr>
        <w:t>Tab 2</w:t>
      </w:r>
      <w:r w:rsidRPr="0091065D">
        <w:rPr>
          <w:rFonts w:eastAsiaTheme="minorEastAsia" w:cs="Arial"/>
          <w:b/>
          <w:smallCaps/>
          <w:szCs w:val="20"/>
        </w:rPr>
        <w:tab/>
        <w:t xml:space="preserve">List of </w:t>
      </w:r>
      <w:r w:rsidR="00F91B48">
        <w:rPr>
          <w:rFonts w:eastAsiaTheme="minorEastAsia" w:cs="Arial"/>
          <w:b/>
          <w:smallCaps/>
          <w:szCs w:val="20"/>
        </w:rPr>
        <w:t xml:space="preserve">Contract </w:t>
      </w:r>
      <w:r w:rsidR="00827717">
        <w:rPr>
          <w:rFonts w:eastAsiaTheme="minorEastAsia" w:cs="Arial"/>
          <w:b/>
          <w:smallCaps/>
          <w:szCs w:val="20"/>
        </w:rPr>
        <w:t>D</w:t>
      </w:r>
      <w:r w:rsidRPr="0091065D">
        <w:rPr>
          <w:rFonts w:eastAsiaTheme="minorEastAsia" w:cs="Arial"/>
          <w:b/>
          <w:smallCaps/>
          <w:szCs w:val="20"/>
        </w:rPr>
        <w:t xml:space="preserve">ocuments </w:t>
      </w:r>
      <w:r w:rsidRPr="0091065D">
        <w:rPr>
          <w:rFonts w:eastAsiaTheme="minorEastAsia" w:cs="Arial"/>
          <w:smallCaps/>
          <w:szCs w:val="20"/>
        </w:rPr>
        <w:t xml:space="preserve"> (project manual(s), drawings by sheet number &amp; date)</w:t>
      </w:r>
    </w:p>
    <w:p w:rsidR="0091065D" w:rsidRPr="0091065D" w:rsidRDefault="0091065D" w:rsidP="0091065D">
      <w:pPr>
        <w:widowControl w:val="0"/>
        <w:kinsoku w:val="0"/>
        <w:jc w:val="both"/>
        <w:rPr>
          <w:rFonts w:eastAsiaTheme="minorEastAsia" w:cs="Arial"/>
          <w:smallCaps/>
          <w:szCs w:val="20"/>
        </w:rPr>
      </w:pPr>
    </w:p>
    <w:p w:rsidR="0091065D" w:rsidRPr="0091065D" w:rsidRDefault="0091065D" w:rsidP="0091065D">
      <w:pPr>
        <w:widowControl w:val="0"/>
        <w:kinsoku w:val="0"/>
        <w:jc w:val="both"/>
        <w:rPr>
          <w:rFonts w:eastAsiaTheme="minorEastAsia" w:cs="Arial"/>
          <w:b/>
          <w:smallCaps/>
          <w:szCs w:val="20"/>
        </w:rPr>
      </w:pPr>
      <w:r w:rsidRPr="0091065D">
        <w:rPr>
          <w:rFonts w:eastAsiaTheme="minorEastAsia" w:cs="Arial"/>
          <w:b/>
          <w:smallCaps/>
          <w:szCs w:val="20"/>
        </w:rPr>
        <w:t>Tab 3</w:t>
      </w:r>
      <w:r w:rsidRPr="0091065D">
        <w:rPr>
          <w:rFonts w:eastAsiaTheme="minorEastAsia" w:cs="Arial"/>
          <w:b/>
          <w:smallCaps/>
          <w:szCs w:val="20"/>
        </w:rPr>
        <w:tab/>
        <w:t>Description of Work</w:t>
      </w:r>
    </w:p>
    <w:p w:rsidR="0091065D" w:rsidRPr="0091065D" w:rsidRDefault="0091065D" w:rsidP="0091065D">
      <w:pPr>
        <w:widowControl w:val="0"/>
        <w:numPr>
          <w:ilvl w:val="0"/>
          <w:numId w:val="5"/>
        </w:numPr>
        <w:kinsoku w:val="0"/>
        <w:spacing w:after="12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b/>
          <w:smallCaps/>
          <w:szCs w:val="20"/>
        </w:rPr>
        <w:t>Specification listing</w:t>
      </w:r>
      <w:r w:rsidR="00827717">
        <w:rPr>
          <w:rFonts w:eastAsiaTheme="minorEastAsia" w:cs="Arial"/>
          <w:b/>
          <w:smallCaps/>
          <w:szCs w:val="20"/>
        </w:rPr>
        <w:t xml:space="preserve">:  </w:t>
      </w:r>
      <w:r w:rsidRPr="0091065D">
        <w:rPr>
          <w:rFonts w:eastAsiaTheme="minorEastAsia" w:cs="Arial"/>
          <w:smallCaps/>
          <w:szCs w:val="20"/>
        </w:rPr>
        <w:t>provide a detailed listing of specifications by division and section which describes exclusions, substitutions, modifications, etc.  If no changes are proposed for a particular section, insert "as per specifications".</w:t>
      </w:r>
    </w:p>
    <w:p w:rsidR="0091065D" w:rsidRPr="0091065D" w:rsidRDefault="0091065D" w:rsidP="0091065D">
      <w:pPr>
        <w:widowControl w:val="0"/>
        <w:numPr>
          <w:ilvl w:val="0"/>
          <w:numId w:val="5"/>
        </w:numPr>
        <w:kinsoku w:val="0"/>
        <w:spacing w:after="12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b/>
          <w:smallCaps/>
          <w:szCs w:val="20"/>
        </w:rPr>
        <w:t>Qualifications and Assumptions</w:t>
      </w:r>
      <w:r w:rsidR="00827717">
        <w:rPr>
          <w:rFonts w:eastAsiaTheme="minorEastAsia" w:cs="Arial"/>
          <w:b/>
          <w:smallCaps/>
          <w:szCs w:val="20"/>
        </w:rPr>
        <w:t xml:space="preserve">:  </w:t>
      </w:r>
      <w:r w:rsidRPr="0091065D">
        <w:rPr>
          <w:rFonts w:eastAsiaTheme="minorEastAsia" w:cs="Arial"/>
          <w:smallCaps/>
          <w:szCs w:val="20"/>
        </w:rPr>
        <w:t>a summary of all qualifications and assumptions included in the specification listing.</w:t>
      </w:r>
    </w:p>
    <w:p w:rsidR="0091065D" w:rsidRPr="0091065D" w:rsidRDefault="0091065D" w:rsidP="0091065D">
      <w:pPr>
        <w:widowControl w:val="0"/>
        <w:numPr>
          <w:ilvl w:val="0"/>
          <w:numId w:val="5"/>
        </w:numPr>
        <w:kinsoku w:val="0"/>
        <w:spacing w:after="12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b/>
          <w:smallCaps/>
          <w:szCs w:val="20"/>
        </w:rPr>
        <w:t>Exclusions</w:t>
      </w:r>
      <w:r w:rsidR="00827717">
        <w:rPr>
          <w:rFonts w:eastAsiaTheme="minorEastAsia" w:cs="Arial"/>
          <w:b/>
          <w:smallCaps/>
          <w:szCs w:val="20"/>
        </w:rPr>
        <w:t xml:space="preserve">:  </w:t>
      </w:r>
      <w:r w:rsidRPr="0091065D">
        <w:rPr>
          <w:rFonts w:eastAsiaTheme="minorEastAsia" w:cs="Arial"/>
          <w:smallCaps/>
          <w:szCs w:val="20"/>
        </w:rPr>
        <w:t>a summary of all exclusions included in the specification listing, plus any exclusions not related to the specifications</w:t>
      </w:r>
    </w:p>
    <w:p w:rsidR="0091065D" w:rsidRPr="0091065D" w:rsidRDefault="0091065D" w:rsidP="0091065D">
      <w:pPr>
        <w:widowControl w:val="0"/>
        <w:numPr>
          <w:ilvl w:val="0"/>
          <w:numId w:val="5"/>
        </w:numPr>
        <w:kinsoku w:val="0"/>
        <w:spacing w:after="12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b/>
          <w:smallCaps/>
          <w:szCs w:val="20"/>
        </w:rPr>
        <w:t>Value Engineering recommendations</w:t>
      </w:r>
      <w:r w:rsidR="00827717">
        <w:rPr>
          <w:rFonts w:eastAsiaTheme="minorEastAsia" w:cs="Arial"/>
          <w:b/>
          <w:smallCaps/>
          <w:szCs w:val="20"/>
        </w:rPr>
        <w:t xml:space="preserve">:  </w:t>
      </w:r>
      <w:r w:rsidRPr="0091065D">
        <w:rPr>
          <w:rFonts w:eastAsiaTheme="minorEastAsia" w:cs="Arial"/>
          <w:smallCaps/>
          <w:szCs w:val="20"/>
        </w:rPr>
        <w:t>if applicable.</w:t>
      </w:r>
    </w:p>
    <w:p w:rsidR="0091065D" w:rsidRPr="0091065D" w:rsidRDefault="00827717" w:rsidP="0091065D">
      <w:pPr>
        <w:widowControl w:val="0"/>
        <w:numPr>
          <w:ilvl w:val="0"/>
          <w:numId w:val="5"/>
        </w:numPr>
        <w:kinsoku w:val="0"/>
        <w:spacing w:after="120"/>
        <w:jc w:val="both"/>
        <w:rPr>
          <w:rFonts w:eastAsiaTheme="minorEastAsia" w:cs="Arial"/>
          <w:smallCaps/>
          <w:szCs w:val="20"/>
        </w:rPr>
      </w:pPr>
      <w:r>
        <w:rPr>
          <w:rFonts w:eastAsiaTheme="minorEastAsia" w:cs="Arial"/>
          <w:b/>
          <w:smallCaps/>
          <w:szCs w:val="20"/>
        </w:rPr>
        <w:t xml:space="preserve">Allowance Schedule:  </w:t>
      </w:r>
      <w:r w:rsidR="0091065D" w:rsidRPr="0091065D">
        <w:rPr>
          <w:rFonts w:eastAsiaTheme="minorEastAsia" w:cs="Arial"/>
          <w:smallCaps/>
          <w:szCs w:val="20"/>
        </w:rPr>
        <w:t>if applicable.</w:t>
      </w:r>
    </w:p>
    <w:p w:rsidR="0091065D" w:rsidRPr="0091065D" w:rsidRDefault="0091065D" w:rsidP="0091065D">
      <w:pPr>
        <w:widowControl w:val="0"/>
        <w:numPr>
          <w:ilvl w:val="0"/>
          <w:numId w:val="5"/>
        </w:numPr>
        <w:kinsoku w:val="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b/>
          <w:smallCaps/>
          <w:szCs w:val="20"/>
        </w:rPr>
        <w:t>Add Alternate Schedule</w:t>
      </w:r>
      <w:r w:rsidR="00827717">
        <w:rPr>
          <w:rFonts w:eastAsiaTheme="minorEastAsia" w:cs="Arial"/>
          <w:b/>
          <w:smallCaps/>
          <w:szCs w:val="20"/>
        </w:rPr>
        <w:t xml:space="preserve">:  </w:t>
      </w:r>
      <w:r w:rsidRPr="0091065D">
        <w:rPr>
          <w:rFonts w:eastAsiaTheme="minorEastAsia" w:cs="Arial"/>
          <w:smallCaps/>
          <w:szCs w:val="20"/>
        </w:rPr>
        <w:t>if applicable (a description of alternates with accompanying breakdown of GMP cost).</w:t>
      </w:r>
    </w:p>
    <w:p w:rsidR="0091065D" w:rsidRPr="0091065D" w:rsidRDefault="0091065D" w:rsidP="0091065D">
      <w:pPr>
        <w:widowControl w:val="0"/>
        <w:kinsoku w:val="0"/>
        <w:jc w:val="both"/>
        <w:rPr>
          <w:rFonts w:eastAsiaTheme="minorEastAsia" w:cs="Arial"/>
          <w:smallCaps/>
          <w:szCs w:val="20"/>
        </w:rPr>
      </w:pPr>
    </w:p>
    <w:p w:rsidR="0091065D" w:rsidRPr="0091065D" w:rsidRDefault="0091065D" w:rsidP="0091065D">
      <w:pPr>
        <w:widowControl w:val="0"/>
        <w:kinsoku w:val="0"/>
        <w:jc w:val="both"/>
        <w:rPr>
          <w:rFonts w:eastAsiaTheme="minorEastAsia" w:cs="Arial"/>
          <w:b/>
          <w:smallCaps/>
          <w:szCs w:val="20"/>
        </w:rPr>
      </w:pPr>
      <w:r w:rsidRPr="0091065D">
        <w:rPr>
          <w:rFonts w:eastAsiaTheme="minorEastAsia" w:cs="Arial"/>
          <w:b/>
          <w:smallCaps/>
          <w:szCs w:val="20"/>
        </w:rPr>
        <w:t>Tab 4</w:t>
      </w:r>
      <w:r w:rsidRPr="0091065D">
        <w:rPr>
          <w:rFonts w:eastAsiaTheme="minorEastAsia" w:cs="Arial"/>
          <w:b/>
          <w:smallCaps/>
          <w:szCs w:val="20"/>
        </w:rPr>
        <w:tab/>
        <w:t>GMP Cost Summary</w:t>
      </w:r>
    </w:p>
    <w:p w:rsidR="0091065D" w:rsidRPr="0091065D" w:rsidRDefault="0091065D" w:rsidP="0091065D">
      <w:pPr>
        <w:widowControl w:val="0"/>
        <w:numPr>
          <w:ilvl w:val="0"/>
          <w:numId w:val="6"/>
        </w:numPr>
        <w:kinsoku w:val="0"/>
        <w:spacing w:after="12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smallCaps/>
          <w:szCs w:val="20"/>
        </w:rPr>
        <w:t>A detailed summary of costs using CSI format, organized according to anticipated bid packages, which includes quantities, unit prices, and cost extensions.</w:t>
      </w:r>
    </w:p>
    <w:p w:rsidR="0091065D" w:rsidRPr="0091065D" w:rsidRDefault="0091065D" w:rsidP="0091065D">
      <w:pPr>
        <w:widowControl w:val="0"/>
        <w:numPr>
          <w:ilvl w:val="0"/>
          <w:numId w:val="6"/>
        </w:numPr>
        <w:kinsoku w:val="0"/>
        <w:spacing w:after="12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smallCaps/>
          <w:szCs w:val="20"/>
        </w:rPr>
        <w:t xml:space="preserve">Following the cost summary of the work, the fee (as identified in </w:t>
      </w:r>
      <w:r w:rsidRPr="0091065D">
        <w:rPr>
          <w:rFonts w:eastAsiaTheme="minorEastAsia" w:cs="Arial"/>
          <w:b/>
          <w:smallCaps/>
          <w:szCs w:val="20"/>
          <w:u w:val="single"/>
        </w:rPr>
        <w:t>Paragraph 7.2</w:t>
      </w:r>
      <w:r w:rsidRPr="0091065D">
        <w:rPr>
          <w:rFonts w:eastAsiaTheme="minorEastAsia" w:cs="Arial"/>
          <w:smallCaps/>
          <w:szCs w:val="20"/>
          <w:u w:val="single"/>
        </w:rPr>
        <w:t xml:space="preserve"> of the Agreement between Owner and Construction Manager</w:t>
      </w:r>
      <w:r w:rsidRPr="0091065D">
        <w:rPr>
          <w:rFonts w:eastAsiaTheme="minorEastAsia" w:cs="Arial"/>
          <w:smallCaps/>
          <w:szCs w:val="20"/>
        </w:rPr>
        <w:t xml:space="preserve"> or </w:t>
      </w:r>
      <w:r w:rsidRPr="0091065D">
        <w:rPr>
          <w:rFonts w:eastAsiaTheme="minorEastAsia" w:cs="Arial"/>
          <w:b/>
          <w:smallCaps/>
          <w:szCs w:val="20"/>
          <w:u w:val="single"/>
        </w:rPr>
        <w:t>Paragraph 13.</w:t>
      </w:r>
      <w:r w:rsidR="00F91B48">
        <w:rPr>
          <w:rFonts w:eastAsiaTheme="minorEastAsia" w:cs="Arial"/>
          <w:b/>
          <w:smallCaps/>
          <w:szCs w:val="20"/>
          <w:u w:val="single"/>
        </w:rPr>
        <w:t>2</w:t>
      </w:r>
      <w:r w:rsidRPr="0091065D">
        <w:rPr>
          <w:rFonts w:eastAsiaTheme="minorEastAsia" w:cs="Arial"/>
          <w:smallCaps/>
          <w:szCs w:val="20"/>
          <w:u w:val="single"/>
        </w:rPr>
        <w:t xml:space="preserve"> of the Agreement between Owner and Design/Construction Services Team</w:t>
      </w:r>
      <w:r w:rsidRPr="0091065D">
        <w:rPr>
          <w:rFonts w:eastAsiaTheme="minorEastAsia" w:cs="Arial"/>
          <w:smallCaps/>
          <w:szCs w:val="20"/>
        </w:rPr>
        <w:t>) must be broken down further.</w:t>
      </w:r>
    </w:p>
    <w:p w:rsidR="0091065D" w:rsidRPr="0091065D" w:rsidRDefault="0091065D" w:rsidP="0091065D">
      <w:pPr>
        <w:widowControl w:val="0"/>
        <w:numPr>
          <w:ilvl w:val="0"/>
          <w:numId w:val="7"/>
        </w:numPr>
        <w:kinsoku w:val="0"/>
        <w:spacing w:after="12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smallCaps/>
          <w:szCs w:val="20"/>
        </w:rPr>
        <w:t>This breakdown must include a detailed listing of home office support, field staff and all other items listed in the definition of "fee" in the Agreement.</w:t>
      </w:r>
    </w:p>
    <w:p w:rsidR="0091065D" w:rsidRPr="0091065D" w:rsidRDefault="0091065D" w:rsidP="0091065D">
      <w:pPr>
        <w:widowControl w:val="0"/>
        <w:numPr>
          <w:ilvl w:val="0"/>
          <w:numId w:val="7"/>
        </w:numPr>
        <w:kinsoku w:val="0"/>
        <w:spacing w:after="12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smallCaps/>
          <w:szCs w:val="20"/>
        </w:rPr>
        <w:t>Calculations made to arrive at cost extensions must be shown for each team member, i.e., actual salary rate times number of hours = subtotal, times personnel expense multiplier = total labor cost.</w:t>
      </w:r>
    </w:p>
    <w:p w:rsidR="0091065D" w:rsidRPr="0091065D" w:rsidRDefault="0091065D" w:rsidP="0091065D">
      <w:pPr>
        <w:widowControl w:val="0"/>
        <w:numPr>
          <w:ilvl w:val="0"/>
          <w:numId w:val="7"/>
        </w:numPr>
        <w:kinsoku w:val="0"/>
        <w:jc w:val="both"/>
        <w:rPr>
          <w:rFonts w:eastAsiaTheme="minorEastAsia" w:cs="Arial"/>
          <w:smallCaps/>
          <w:szCs w:val="20"/>
        </w:rPr>
      </w:pPr>
      <w:r w:rsidRPr="0091065D">
        <w:rPr>
          <w:rFonts w:eastAsiaTheme="minorEastAsia" w:cs="Arial"/>
          <w:smallCaps/>
          <w:szCs w:val="20"/>
        </w:rPr>
        <w:t>A breakdown justifying the multiplier used for personnel expense must be included.  The profit multiplier portion of the fee shall be shown on a separate line of the cost summary.</w:t>
      </w:r>
    </w:p>
    <w:p w:rsidR="0091065D" w:rsidRPr="0091065D" w:rsidRDefault="0091065D" w:rsidP="0091065D">
      <w:pPr>
        <w:widowControl w:val="0"/>
        <w:kinsoku w:val="0"/>
        <w:jc w:val="both"/>
        <w:rPr>
          <w:rFonts w:eastAsiaTheme="minorEastAsia" w:cs="Arial"/>
          <w:smallCaps/>
          <w:szCs w:val="20"/>
        </w:rPr>
      </w:pPr>
    </w:p>
    <w:p w:rsidR="0091065D" w:rsidRPr="0091065D" w:rsidRDefault="0091065D" w:rsidP="0091065D">
      <w:pPr>
        <w:widowControl w:val="0"/>
        <w:kinsoku w:val="0"/>
        <w:jc w:val="both"/>
        <w:rPr>
          <w:rFonts w:eastAsiaTheme="minorEastAsia" w:cs="Arial"/>
          <w:b/>
          <w:smallCaps/>
          <w:szCs w:val="20"/>
        </w:rPr>
      </w:pPr>
      <w:r w:rsidRPr="0091065D">
        <w:rPr>
          <w:rFonts w:eastAsiaTheme="minorEastAsia" w:cs="Arial"/>
          <w:b/>
          <w:smallCaps/>
          <w:szCs w:val="20"/>
        </w:rPr>
        <w:t>Tab 5</w:t>
      </w:r>
      <w:r w:rsidRPr="0091065D">
        <w:rPr>
          <w:rFonts w:eastAsiaTheme="minorEastAsia" w:cs="Arial"/>
          <w:b/>
          <w:smallCaps/>
          <w:szCs w:val="20"/>
        </w:rPr>
        <w:tab/>
        <w:t>Master Project Schedule</w:t>
      </w:r>
    </w:p>
    <w:p w:rsidR="0091065D" w:rsidRPr="00BB72AE" w:rsidRDefault="0091065D" w:rsidP="0091065D">
      <w:pPr>
        <w:widowControl w:val="0"/>
        <w:kinsoku w:val="0"/>
        <w:jc w:val="both"/>
        <w:rPr>
          <w:rFonts w:eastAsiaTheme="minorEastAsia" w:cs="Arial"/>
          <w:smallCaps/>
          <w:szCs w:val="20"/>
        </w:rPr>
      </w:pPr>
    </w:p>
    <w:p w:rsidR="0091065D" w:rsidRPr="00BB72AE" w:rsidRDefault="0091065D" w:rsidP="00195C2F">
      <w:pPr>
        <w:widowControl w:val="0"/>
        <w:pBdr>
          <w:bottom w:val="dotted" w:sz="4" w:space="1" w:color="auto"/>
        </w:pBdr>
        <w:kinsoku w:val="0"/>
        <w:jc w:val="both"/>
        <w:rPr>
          <w:rFonts w:eastAsiaTheme="minorEastAsia" w:cs="Arial"/>
          <w:smallCaps/>
          <w:szCs w:val="20"/>
        </w:rPr>
      </w:pPr>
    </w:p>
    <w:p w:rsidR="001829D3" w:rsidRPr="00B14A8F" w:rsidRDefault="00E045EA" w:rsidP="00195C2F">
      <w:pPr>
        <w:rPr>
          <w:rFonts w:cs="Arial"/>
          <w:szCs w:val="20"/>
        </w:rPr>
      </w:pPr>
      <w:r w:rsidRPr="00E045EA">
        <w:rPr>
          <w:rFonts w:ascii="Arial Narrow" w:hAnsi="Arial Narrow" w:cs="Arial"/>
          <w:smallCaps/>
          <w:sz w:val="16"/>
          <w:szCs w:val="16"/>
        </w:rPr>
        <w:t>File:</w:t>
      </w:r>
      <w:r w:rsidRPr="00E045EA">
        <w:rPr>
          <w:rFonts w:ascii="Arial Narrow" w:hAnsi="Arial Narrow" w:cs="Arial"/>
          <w:sz w:val="16"/>
          <w:szCs w:val="16"/>
        </w:rPr>
        <w:tab/>
      </w:r>
      <w:r w:rsidRPr="00E045EA">
        <w:rPr>
          <w:rFonts w:ascii="Arial Narrow" w:hAnsi="Arial Narrow" w:cs="Arial"/>
          <w:sz w:val="16"/>
          <w:szCs w:val="16"/>
        </w:rPr>
        <w:fldChar w:fldCharType="begin"/>
      </w:r>
      <w:r w:rsidRPr="00E045EA">
        <w:rPr>
          <w:rFonts w:ascii="Arial Narrow" w:hAnsi="Arial Narrow" w:cs="Arial"/>
          <w:sz w:val="16"/>
          <w:szCs w:val="16"/>
        </w:rPr>
        <w:instrText xml:space="preserve"> FILENAME  \* MERGEFORMAT </w:instrText>
      </w:r>
      <w:r w:rsidRPr="00E045EA">
        <w:rPr>
          <w:rFonts w:ascii="Arial Narrow" w:hAnsi="Arial Narrow" w:cs="Arial"/>
          <w:sz w:val="16"/>
          <w:szCs w:val="16"/>
        </w:rPr>
        <w:fldChar w:fldCharType="separate"/>
      </w:r>
      <w:r w:rsidR="00AA1E56">
        <w:rPr>
          <w:rFonts w:ascii="Arial Narrow" w:hAnsi="Arial Narrow" w:cs="Arial"/>
          <w:noProof/>
          <w:sz w:val="16"/>
          <w:szCs w:val="16"/>
        </w:rPr>
        <w:t>CAG-Exhibit 2-Preparation of GMP Proposal.docx</w:t>
      </w:r>
      <w:r w:rsidRPr="00E045EA">
        <w:rPr>
          <w:rFonts w:ascii="Arial Narrow" w:hAnsi="Arial Narrow" w:cs="Arial"/>
          <w:sz w:val="16"/>
          <w:szCs w:val="16"/>
        </w:rPr>
        <w:fldChar w:fldCharType="end"/>
      </w:r>
    </w:p>
    <w:sectPr w:rsidR="001829D3" w:rsidRPr="00B14A8F" w:rsidSect="001F561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D3" w:rsidRDefault="001829D3" w:rsidP="001829D3">
      <w:r>
        <w:separator/>
      </w:r>
    </w:p>
  </w:endnote>
  <w:endnote w:type="continuationSeparator" w:id="0">
    <w:p w:rsidR="001829D3" w:rsidRDefault="001829D3" w:rsidP="0018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mallCaps/>
      </w:rPr>
      <w:id w:val="749545189"/>
      <w:docPartObj>
        <w:docPartGallery w:val="Page Numbers (Bottom of Page)"/>
        <w:docPartUnique/>
      </w:docPartObj>
    </w:sdtPr>
    <w:sdtEndPr/>
    <w:sdtContent>
      <w:sdt>
        <w:sdtPr>
          <w:rPr>
            <w:smallCaps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829D3" w:rsidRPr="001829D3" w:rsidRDefault="001829D3" w:rsidP="001829D3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ind w:right="-720"/>
              <w:jc w:val="right"/>
              <w:rPr>
                <w:smallCaps/>
              </w:rPr>
            </w:pPr>
            <w:r w:rsidRPr="001829D3">
              <w:rPr>
                <w:smallCaps/>
              </w:rPr>
              <w:t xml:space="preserve">Page </w:t>
            </w:r>
            <w:r w:rsidRPr="001829D3">
              <w:rPr>
                <w:b/>
                <w:bCs/>
                <w:smallCaps/>
                <w:sz w:val="24"/>
              </w:rPr>
              <w:fldChar w:fldCharType="begin"/>
            </w:r>
            <w:r w:rsidRPr="001829D3">
              <w:rPr>
                <w:b/>
                <w:bCs/>
                <w:smallCaps/>
              </w:rPr>
              <w:instrText xml:space="preserve"> PAGE </w:instrText>
            </w:r>
            <w:r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A9541B">
              <w:rPr>
                <w:b/>
                <w:bCs/>
                <w:smallCaps/>
                <w:noProof/>
              </w:rPr>
              <w:t>2</w:t>
            </w:r>
            <w:r w:rsidRPr="001829D3">
              <w:rPr>
                <w:b/>
                <w:bCs/>
                <w:smallCaps/>
                <w:sz w:val="24"/>
              </w:rPr>
              <w:fldChar w:fldCharType="end"/>
            </w:r>
            <w:r w:rsidRPr="001829D3">
              <w:rPr>
                <w:smallCaps/>
              </w:rPr>
              <w:t xml:space="preserve"> of </w:t>
            </w:r>
            <w:r w:rsidRPr="001829D3">
              <w:rPr>
                <w:b/>
                <w:bCs/>
                <w:smallCaps/>
                <w:sz w:val="24"/>
              </w:rPr>
              <w:fldChar w:fldCharType="begin"/>
            </w:r>
            <w:r w:rsidRPr="001829D3">
              <w:rPr>
                <w:b/>
                <w:bCs/>
                <w:smallCaps/>
              </w:rPr>
              <w:instrText xml:space="preserve"> NUMPAGES  </w:instrText>
            </w:r>
            <w:r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A9541B">
              <w:rPr>
                <w:b/>
                <w:bCs/>
                <w:smallCaps/>
                <w:noProof/>
              </w:rPr>
              <w:t>2</w:t>
            </w:r>
            <w:r w:rsidRPr="001829D3">
              <w:rPr>
                <w:b/>
                <w:bCs/>
                <w:smallCap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mallCaps/>
      </w:rPr>
      <w:id w:val="608712836"/>
      <w:docPartObj>
        <w:docPartGallery w:val="Page Numbers (Bottom of Page)"/>
        <w:docPartUnique/>
      </w:docPartObj>
    </w:sdtPr>
    <w:sdtEndPr/>
    <w:sdtContent>
      <w:sdt>
        <w:sdtPr>
          <w:rPr>
            <w:smallCaps/>
          </w:rPr>
          <w:id w:val="2134130253"/>
          <w:docPartObj>
            <w:docPartGallery w:val="Page Numbers (Top of Page)"/>
            <w:docPartUnique/>
          </w:docPartObj>
        </w:sdtPr>
        <w:sdtEndPr/>
        <w:sdtContent>
          <w:p w:rsidR="001829D3" w:rsidRPr="001F561D" w:rsidRDefault="0088785E" w:rsidP="0088785E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ind w:left="-720" w:right="-720"/>
              <w:jc w:val="right"/>
              <w:rPr>
                <w:smallCaps/>
              </w:rPr>
            </w:pPr>
            <w:r>
              <w:rPr>
                <w:smallCaps/>
              </w:rPr>
              <w:tab/>
            </w:r>
            <w:r w:rsidR="001F561D" w:rsidRPr="001829D3">
              <w:rPr>
                <w:smallCaps/>
              </w:rPr>
              <w:t xml:space="preserve">Page 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begin"/>
            </w:r>
            <w:r w:rsidR="001F561D" w:rsidRPr="001829D3">
              <w:rPr>
                <w:b/>
                <w:bCs/>
                <w:smallCaps/>
              </w:rPr>
              <w:instrText xml:space="preserve"> PAGE </w:instrText>
            </w:r>
            <w:r w:rsidR="001F561D"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DF06B9">
              <w:rPr>
                <w:b/>
                <w:bCs/>
                <w:smallCaps/>
                <w:noProof/>
              </w:rPr>
              <w:t>1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end"/>
            </w:r>
            <w:r w:rsidR="001F561D" w:rsidRPr="001829D3">
              <w:rPr>
                <w:smallCaps/>
              </w:rPr>
              <w:t xml:space="preserve"> of 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begin"/>
            </w:r>
            <w:r w:rsidR="001F561D" w:rsidRPr="001829D3">
              <w:rPr>
                <w:b/>
                <w:bCs/>
                <w:smallCaps/>
              </w:rPr>
              <w:instrText xml:space="preserve"> NUMPAGES  </w:instrText>
            </w:r>
            <w:r w:rsidR="001F561D"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DF06B9">
              <w:rPr>
                <w:b/>
                <w:bCs/>
                <w:smallCaps/>
                <w:noProof/>
              </w:rPr>
              <w:t>1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D3" w:rsidRDefault="001829D3" w:rsidP="001829D3">
      <w:r>
        <w:separator/>
      </w:r>
    </w:p>
  </w:footnote>
  <w:footnote w:type="continuationSeparator" w:id="0">
    <w:p w:rsidR="001829D3" w:rsidRDefault="001829D3" w:rsidP="0018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D3" w:rsidRPr="00723FF1" w:rsidRDefault="001F561D" w:rsidP="001F561D">
    <w:pPr>
      <w:pStyle w:val="Header"/>
      <w:tabs>
        <w:tab w:val="clear" w:pos="4680"/>
        <w:tab w:val="clear" w:pos="9360"/>
        <w:tab w:val="right" w:pos="10080"/>
      </w:tabs>
      <w:ind w:left="-720" w:right="-720"/>
      <w:rPr>
        <w:b/>
      </w:rPr>
    </w:pPr>
    <w:r w:rsidRPr="001F561D">
      <w:rPr>
        <w:smallCaps/>
      </w:rPr>
      <w:t>M</w:t>
    </w:r>
    <w:r>
      <w:rPr>
        <w:smallCaps/>
      </w:rPr>
      <w:t>inor Projects Guide</w:t>
    </w:r>
    <w:r w:rsidRPr="001F561D">
      <w:rPr>
        <w:smallCaps/>
      </w:rPr>
      <w:tab/>
    </w:r>
    <w:r w:rsidRPr="00723FF1">
      <w:rPr>
        <w:b/>
        <w:smallCaps/>
      </w:rPr>
      <w:t>Exhibit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D3" w:rsidRDefault="001829D3" w:rsidP="001F561D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7D5"/>
    <w:multiLevelType w:val="singleLevel"/>
    <w:tmpl w:val="5F9435A4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color w:val="auto"/>
        <w:spacing w:val="6"/>
        <w:sz w:val="21"/>
      </w:rPr>
    </w:lvl>
  </w:abstractNum>
  <w:abstractNum w:abstractNumId="1" w15:restartNumberingAfterBreak="0">
    <w:nsid w:val="02286300"/>
    <w:multiLevelType w:val="hybridMultilevel"/>
    <w:tmpl w:val="0E7E4DD4"/>
    <w:lvl w:ilvl="0" w:tplc="0FF2F9B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9F2672"/>
    <w:multiLevelType w:val="hybridMultilevel"/>
    <w:tmpl w:val="8784774A"/>
    <w:lvl w:ilvl="0" w:tplc="B538C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B2F"/>
    <w:multiLevelType w:val="hybridMultilevel"/>
    <w:tmpl w:val="E230DECA"/>
    <w:lvl w:ilvl="0" w:tplc="4B242B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D5EBC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9616B"/>
    <w:multiLevelType w:val="hybridMultilevel"/>
    <w:tmpl w:val="079E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E304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A751E"/>
    <w:multiLevelType w:val="hybridMultilevel"/>
    <w:tmpl w:val="2B62DDB2"/>
    <w:lvl w:ilvl="0" w:tplc="7BD87D0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270287"/>
    <w:multiLevelType w:val="hybridMultilevel"/>
    <w:tmpl w:val="9CA29D48"/>
    <w:lvl w:ilvl="0" w:tplc="708AF1C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D3"/>
    <w:rsid w:val="000B4C5B"/>
    <w:rsid w:val="001829D3"/>
    <w:rsid w:val="00195C2F"/>
    <w:rsid w:val="001C3951"/>
    <w:rsid w:val="001F561D"/>
    <w:rsid w:val="004A3889"/>
    <w:rsid w:val="004F7A2D"/>
    <w:rsid w:val="006071F8"/>
    <w:rsid w:val="00723FF1"/>
    <w:rsid w:val="00827717"/>
    <w:rsid w:val="0088785E"/>
    <w:rsid w:val="0091065D"/>
    <w:rsid w:val="00A9541B"/>
    <w:rsid w:val="00AA1E56"/>
    <w:rsid w:val="00AB680F"/>
    <w:rsid w:val="00B14A8F"/>
    <w:rsid w:val="00BB72AE"/>
    <w:rsid w:val="00DF06B9"/>
    <w:rsid w:val="00E045EA"/>
    <w:rsid w:val="00F9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D65CA8CD-232B-4981-B8F8-F0466EBC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9D3"/>
    <w:pPr>
      <w:ind w:left="720"/>
    </w:pPr>
  </w:style>
  <w:style w:type="table" w:styleId="TableGrid">
    <w:name w:val="Table Grid"/>
    <w:basedOn w:val="TableNormal"/>
    <w:uiPriority w:val="59"/>
    <w:rsid w:val="0018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D3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D3"/>
    <w:rPr>
      <w:rFonts w:ascii="Arial" w:eastAsia="Times New Roman" w:hAnsi="Arial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9541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F068-D378-46CE-8697-461017AE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McCaffrey, J-T</dc:creator>
  <cp:lastModifiedBy>McCaffrey, J-T</cp:lastModifiedBy>
  <cp:revision>14</cp:revision>
  <dcterms:created xsi:type="dcterms:W3CDTF">2014-03-20T19:53:00Z</dcterms:created>
  <dcterms:modified xsi:type="dcterms:W3CDTF">2016-11-02T14:44:00Z</dcterms:modified>
</cp:coreProperties>
</file>