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55" w:rsidRPr="00182D1D" w:rsidRDefault="00147D55" w:rsidP="0003277A">
      <w:pPr>
        <w:pStyle w:val="P-A"/>
        <w:tabs>
          <w:tab w:val="clear" w:pos="10080"/>
        </w:tabs>
        <w:ind w:left="0" w:right="0" w:firstLine="0"/>
        <w:rPr>
          <w:rFonts w:cs="Arial"/>
          <w:b/>
          <w:smallCaps w:val="0"/>
        </w:rPr>
      </w:pPr>
      <w:bookmarkStart w:id="0" w:name="_GoBack"/>
      <w:bookmarkEnd w:id="0"/>
      <w:r w:rsidRPr="00182D1D">
        <w:rPr>
          <w:rFonts w:cs="Arial"/>
          <w:b/>
          <w:smallCaps w:val="0"/>
        </w:rPr>
        <w:t xml:space="preserve">DIVISION  </w:t>
      </w:r>
      <w:r w:rsidR="008C3969" w:rsidRPr="00182D1D">
        <w:rPr>
          <w:rFonts w:cs="Arial"/>
          <w:b/>
          <w:smallCaps w:val="0"/>
        </w:rPr>
        <w:t>27  COMMUNICATIONS</w:t>
      </w:r>
    </w:p>
    <w:p w:rsidR="00147D55" w:rsidRPr="00182D1D" w:rsidRDefault="00147D55" w:rsidP="0003277A">
      <w:pPr>
        <w:pStyle w:val="P-A"/>
        <w:tabs>
          <w:tab w:val="clear" w:pos="10080"/>
        </w:tabs>
        <w:ind w:left="0" w:right="0" w:firstLine="0"/>
        <w:rPr>
          <w:rFonts w:cs="Arial"/>
          <w:smallCaps w:val="0"/>
        </w:rPr>
      </w:pPr>
    </w:p>
    <w:p w:rsidR="00B61E8C" w:rsidRPr="00182D1D" w:rsidRDefault="00B61E8C" w:rsidP="0003277A">
      <w:pPr>
        <w:tabs>
          <w:tab w:val="clear" w:pos="10080"/>
        </w:tabs>
        <w:ind w:left="720" w:right="0" w:hanging="720"/>
        <w:rPr>
          <w:b/>
          <w:smallCaps w:val="0"/>
        </w:rPr>
      </w:pPr>
      <w:r w:rsidRPr="00182D1D">
        <w:rPr>
          <w:b/>
          <w:smallCaps w:val="0"/>
        </w:rPr>
        <w:t>SECTION 27 1</w:t>
      </w:r>
      <w:r w:rsidR="0003277A">
        <w:rPr>
          <w:b/>
          <w:smallCaps w:val="0"/>
        </w:rPr>
        <w:t>3</w:t>
      </w:r>
      <w:r w:rsidRPr="00182D1D">
        <w:rPr>
          <w:b/>
          <w:smallCaps w:val="0"/>
        </w:rPr>
        <w:t xml:space="preserve"> 00  COMMUNICATIONS </w:t>
      </w:r>
      <w:r w:rsidR="0003277A">
        <w:rPr>
          <w:b/>
          <w:smallCaps w:val="0"/>
        </w:rPr>
        <w:t>BACKBONE</w:t>
      </w:r>
      <w:r w:rsidRPr="00182D1D">
        <w:rPr>
          <w:b/>
          <w:smallCaps w:val="0"/>
        </w:rPr>
        <w:t xml:space="preserve"> CABLING</w:t>
      </w:r>
    </w:p>
    <w:p w:rsidR="00147D55" w:rsidRPr="00182D1D" w:rsidRDefault="00147D55" w:rsidP="0003277A">
      <w:pPr>
        <w:pStyle w:val="P-A"/>
        <w:tabs>
          <w:tab w:val="clear" w:pos="10080"/>
        </w:tabs>
        <w:ind w:left="0" w:right="0" w:firstLine="0"/>
        <w:rPr>
          <w:rFonts w:cs="Arial"/>
          <w:smallCaps w:val="0"/>
        </w:rPr>
      </w:pPr>
    </w:p>
    <w:p w:rsidR="00C510E2" w:rsidRPr="00182D1D" w:rsidRDefault="00C510E2" w:rsidP="0003277A">
      <w:pPr>
        <w:pStyle w:val="P-A"/>
        <w:tabs>
          <w:tab w:val="clear" w:pos="10080"/>
        </w:tabs>
        <w:ind w:left="0" w:right="0" w:firstLine="0"/>
        <w:rPr>
          <w:rFonts w:cs="Arial"/>
          <w:b/>
          <w:smallCaps w:val="0"/>
        </w:rPr>
      </w:pPr>
      <w:r w:rsidRPr="00182D1D">
        <w:rPr>
          <w:rFonts w:cs="Arial"/>
          <w:b/>
          <w:smallCaps w:val="0"/>
        </w:rPr>
        <w:t>PART 1 – GENERAL</w:t>
      </w:r>
    </w:p>
    <w:p w:rsidR="00C510E2" w:rsidRPr="00182D1D" w:rsidRDefault="00C510E2" w:rsidP="0003277A">
      <w:pPr>
        <w:pStyle w:val="P-A"/>
        <w:tabs>
          <w:tab w:val="clear" w:pos="10080"/>
        </w:tabs>
        <w:ind w:left="0" w:right="0" w:firstLine="0"/>
        <w:rPr>
          <w:rFonts w:cs="Arial"/>
          <w:smallCaps w:val="0"/>
        </w:rPr>
      </w:pPr>
    </w:p>
    <w:p w:rsidR="005E224B" w:rsidRDefault="005E224B" w:rsidP="0003277A">
      <w:pPr>
        <w:tabs>
          <w:tab w:val="clear" w:pos="10080"/>
        </w:tabs>
        <w:ind w:left="720" w:right="0" w:hanging="720"/>
        <w:rPr>
          <w:smallCaps w:val="0"/>
        </w:rPr>
      </w:pPr>
      <w:r w:rsidRPr="0003277A">
        <w:rPr>
          <w:b/>
          <w:smallCaps w:val="0"/>
        </w:rPr>
        <w:t>1.1</w:t>
      </w:r>
      <w:r w:rsidRPr="00182D1D">
        <w:rPr>
          <w:smallCaps w:val="0"/>
        </w:rPr>
        <w:tab/>
        <w:t>USF General Design Requirements (reserved for future use)</w:t>
      </w:r>
    </w:p>
    <w:p w:rsidR="00182D1D" w:rsidRPr="00182D1D" w:rsidRDefault="00182D1D" w:rsidP="0003277A">
      <w:pPr>
        <w:tabs>
          <w:tab w:val="clear" w:pos="10080"/>
        </w:tabs>
        <w:ind w:left="720" w:right="0" w:hanging="720"/>
        <w:rPr>
          <w:smallCaps w:val="0"/>
        </w:rPr>
      </w:pPr>
    </w:p>
    <w:p w:rsidR="005E224B" w:rsidRPr="0003277A" w:rsidRDefault="005E224B" w:rsidP="0003277A">
      <w:pPr>
        <w:tabs>
          <w:tab w:val="clear" w:pos="10080"/>
        </w:tabs>
        <w:spacing w:after="120"/>
        <w:ind w:left="720" w:right="0" w:hanging="720"/>
        <w:rPr>
          <w:b/>
          <w:smallCaps w:val="0"/>
        </w:rPr>
      </w:pPr>
      <w:r w:rsidRPr="0003277A">
        <w:rPr>
          <w:b/>
          <w:smallCaps w:val="0"/>
        </w:rPr>
        <w:t>1.2</w:t>
      </w:r>
      <w:r w:rsidRPr="0003277A">
        <w:rPr>
          <w:b/>
          <w:smallCaps w:val="0"/>
        </w:rPr>
        <w:tab/>
        <w:t>SUMMARY</w:t>
      </w:r>
    </w:p>
    <w:p w:rsidR="005E224B" w:rsidRPr="00182D1D" w:rsidRDefault="005E224B" w:rsidP="0003277A">
      <w:pPr>
        <w:tabs>
          <w:tab w:val="clear" w:pos="10080"/>
        </w:tabs>
        <w:ind w:left="1080" w:right="0" w:hanging="360"/>
        <w:rPr>
          <w:smallCaps w:val="0"/>
        </w:rPr>
      </w:pPr>
      <w:r w:rsidRPr="00B93FE6">
        <w:rPr>
          <w:smallCaps w:val="0"/>
        </w:rPr>
        <w:t>A.</w:t>
      </w:r>
      <w:r w:rsidRPr="00182D1D">
        <w:rPr>
          <w:smallCaps w:val="0"/>
        </w:rPr>
        <w:tab/>
        <w:t>Section Includes:</w:t>
      </w:r>
    </w:p>
    <w:p w:rsidR="005E224B" w:rsidRPr="00182D1D" w:rsidRDefault="005E224B" w:rsidP="0003277A">
      <w:pPr>
        <w:tabs>
          <w:tab w:val="clear" w:pos="10080"/>
        </w:tabs>
        <w:ind w:left="1440" w:right="0" w:hanging="360"/>
        <w:rPr>
          <w:smallCaps w:val="0"/>
        </w:rPr>
      </w:pPr>
      <w:r w:rsidRPr="00B93FE6">
        <w:rPr>
          <w:smallCaps w:val="0"/>
        </w:rPr>
        <w:t>1.</w:t>
      </w:r>
      <w:r w:rsidRPr="00182D1D">
        <w:rPr>
          <w:smallCaps w:val="0"/>
        </w:rPr>
        <w:tab/>
        <w:t>Pathways.</w:t>
      </w:r>
    </w:p>
    <w:p w:rsidR="005E224B" w:rsidRPr="00182D1D" w:rsidRDefault="005E224B" w:rsidP="0003277A">
      <w:pPr>
        <w:tabs>
          <w:tab w:val="clear" w:pos="10080"/>
        </w:tabs>
        <w:ind w:left="1440" w:right="0" w:hanging="360"/>
        <w:rPr>
          <w:smallCaps w:val="0"/>
        </w:rPr>
      </w:pPr>
      <w:r w:rsidRPr="00B93FE6">
        <w:rPr>
          <w:smallCaps w:val="0"/>
        </w:rPr>
        <w:t>2.</w:t>
      </w:r>
      <w:r w:rsidRPr="00182D1D">
        <w:rPr>
          <w:smallCaps w:val="0"/>
        </w:rPr>
        <w:tab/>
        <w:t>UTP cable.</w:t>
      </w:r>
    </w:p>
    <w:p w:rsidR="005E224B" w:rsidRPr="00182D1D" w:rsidRDefault="005E224B" w:rsidP="0003277A">
      <w:pPr>
        <w:tabs>
          <w:tab w:val="clear" w:pos="10080"/>
        </w:tabs>
        <w:ind w:left="1440" w:right="0" w:hanging="360"/>
        <w:rPr>
          <w:smallCaps w:val="0"/>
        </w:rPr>
      </w:pPr>
      <w:r w:rsidRPr="00B93FE6">
        <w:rPr>
          <w:smallCaps w:val="0"/>
        </w:rPr>
        <w:t>3.</w:t>
      </w:r>
      <w:r w:rsidR="0003277A" w:rsidRPr="00B93FE6">
        <w:rPr>
          <w:smallCaps w:val="0"/>
        </w:rPr>
        <w:tab/>
      </w:r>
      <w:r w:rsidR="0003277A">
        <w:rPr>
          <w:smallCaps w:val="0"/>
        </w:rPr>
        <w:t xml:space="preserve">50/125, </w:t>
      </w:r>
      <w:r w:rsidRPr="00182D1D">
        <w:rPr>
          <w:smallCaps w:val="0"/>
        </w:rPr>
        <w:t>62.5/125-micrometer, optical fiber cabling.</w:t>
      </w:r>
    </w:p>
    <w:p w:rsidR="005E224B" w:rsidRPr="00182D1D" w:rsidRDefault="005E224B" w:rsidP="0003277A">
      <w:pPr>
        <w:tabs>
          <w:tab w:val="clear" w:pos="10080"/>
        </w:tabs>
        <w:ind w:left="1440" w:right="0" w:hanging="360"/>
        <w:rPr>
          <w:smallCaps w:val="0"/>
        </w:rPr>
      </w:pPr>
      <w:r w:rsidRPr="00B93FE6">
        <w:rPr>
          <w:smallCaps w:val="0"/>
        </w:rPr>
        <w:t>4.</w:t>
      </w:r>
      <w:r w:rsidRPr="00B93FE6">
        <w:rPr>
          <w:smallCaps w:val="0"/>
        </w:rPr>
        <w:tab/>
      </w:r>
      <w:r w:rsidRPr="00182D1D">
        <w:rPr>
          <w:smallCaps w:val="0"/>
        </w:rPr>
        <w:t>Cable connecting hardware, patch panels, and cross-connects.</w:t>
      </w:r>
    </w:p>
    <w:p w:rsidR="005E224B" w:rsidRDefault="005E224B" w:rsidP="0003277A">
      <w:pPr>
        <w:tabs>
          <w:tab w:val="clear" w:pos="10080"/>
        </w:tabs>
        <w:ind w:left="1440" w:right="0" w:hanging="360"/>
        <w:rPr>
          <w:smallCaps w:val="0"/>
        </w:rPr>
      </w:pPr>
      <w:r w:rsidRPr="00B93FE6">
        <w:rPr>
          <w:smallCaps w:val="0"/>
        </w:rPr>
        <w:t>5.</w:t>
      </w:r>
      <w:r w:rsidRPr="00B93FE6">
        <w:rPr>
          <w:smallCaps w:val="0"/>
        </w:rPr>
        <w:tab/>
      </w:r>
      <w:r w:rsidRPr="00182D1D">
        <w:rPr>
          <w:smallCaps w:val="0"/>
        </w:rPr>
        <w:t>Cabling identification products.</w:t>
      </w:r>
    </w:p>
    <w:p w:rsidR="00182D1D" w:rsidRPr="00182D1D" w:rsidRDefault="00182D1D" w:rsidP="0003277A">
      <w:pPr>
        <w:tabs>
          <w:tab w:val="clear" w:pos="10080"/>
        </w:tabs>
        <w:ind w:left="0" w:right="0"/>
        <w:rPr>
          <w:smallCaps w:val="0"/>
        </w:rPr>
      </w:pPr>
    </w:p>
    <w:p w:rsidR="005E224B" w:rsidRPr="0003277A" w:rsidRDefault="005E224B" w:rsidP="0003277A">
      <w:pPr>
        <w:tabs>
          <w:tab w:val="clear" w:pos="10080"/>
        </w:tabs>
        <w:spacing w:after="120"/>
        <w:ind w:left="720" w:right="0" w:hanging="720"/>
        <w:rPr>
          <w:b/>
          <w:smallCaps w:val="0"/>
        </w:rPr>
      </w:pPr>
      <w:r w:rsidRPr="0003277A">
        <w:rPr>
          <w:b/>
          <w:smallCaps w:val="0"/>
        </w:rPr>
        <w:t>1.3</w:t>
      </w:r>
      <w:r w:rsidRPr="0003277A">
        <w:rPr>
          <w:b/>
          <w:smallCaps w:val="0"/>
        </w:rPr>
        <w:tab/>
        <w:t>DEFINITIONS</w:t>
      </w:r>
    </w:p>
    <w:p w:rsidR="005E224B" w:rsidRPr="00B93FE6" w:rsidRDefault="005E224B" w:rsidP="0003277A">
      <w:pPr>
        <w:tabs>
          <w:tab w:val="clear" w:pos="10080"/>
        </w:tabs>
        <w:spacing w:after="120"/>
        <w:ind w:left="1080" w:right="0" w:hanging="360"/>
        <w:rPr>
          <w:smallCaps w:val="0"/>
        </w:rPr>
      </w:pPr>
      <w:r w:rsidRPr="00B93FE6">
        <w:rPr>
          <w:smallCaps w:val="0"/>
        </w:rPr>
        <w:t>A.</w:t>
      </w:r>
      <w:r w:rsidRPr="00B93FE6">
        <w:rPr>
          <w:smallCaps w:val="0"/>
        </w:rPr>
        <w:tab/>
        <w:t>BICSI:  Building Industry Consulting Service International.</w:t>
      </w:r>
    </w:p>
    <w:p w:rsidR="005E224B" w:rsidRPr="00B93FE6" w:rsidRDefault="005E224B" w:rsidP="0003277A">
      <w:pPr>
        <w:tabs>
          <w:tab w:val="clear" w:pos="10080"/>
        </w:tabs>
        <w:spacing w:after="120"/>
        <w:ind w:left="1080" w:right="0" w:hanging="360"/>
        <w:rPr>
          <w:smallCaps w:val="0"/>
        </w:rPr>
      </w:pPr>
      <w:r w:rsidRPr="00B93FE6">
        <w:rPr>
          <w:smallCaps w:val="0"/>
        </w:rPr>
        <w:t>B.</w:t>
      </w:r>
      <w:r w:rsidRPr="00B93FE6">
        <w:rPr>
          <w:smallCaps w:val="0"/>
        </w:rPr>
        <w:tab/>
        <w:t>BICSI ITSIM Standards:  BCSI Information Transport System Installation Methods.</w:t>
      </w:r>
    </w:p>
    <w:p w:rsidR="005E224B" w:rsidRPr="00B93FE6" w:rsidRDefault="005E224B" w:rsidP="0003277A">
      <w:pPr>
        <w:tabs>
          <w:tab w:val="clear" w:pos="10080"/>
        </w:tabs>
        <w:spacing w:after="120"/>
        <w:ind w:left="1080" w:right="0" w:hanging="360"/>
        <w:rPr>
          <w:smallCaps w:val="0"/>
        </w:rPr>
      </w:pPr>
      <w:r w:rsidRPr="00B93FE6">
        <w:rPr>
          <w:smallCaps w:val="0"/>
        </w:rPr>
        <w:t>C.</w:t>
      </w:r>
      <w:r w:rsidRPr="00B93FE6">
        <w:rPr>
          <w:smallCaps w:val="0"/>
        </w:rPr>
        <w:tab/>
        <w:t>BICSI TDMM Standards:  BCSI Telecommunications Distribution Methods Manual.</w:t>
      </w:r>
    </w:p>
    <w:p w:rsidR="005E224B" w:rsidRPr="00B93FE6" w:rsidRDefault="005E224B" w:rsidP="0003277A">
      <w:pPr>
        <w:tabs>
          <w:tab w:val="clear" w:pos="10080"/>
        </w:tabs>
        <w:spacing w:after="120"/>
        <w:ind w:left="1080" w:right="0" w:hanging="360"/>
        <w:rPr>
          <w:smallCaps w:val="0"/>
        </w:rPr>
      </w:pPr>
      <w:r w:rsidRPr="00B93FE6">
        <w:rPr>
          <w:smallCaps w:val="0"/>
        </w:rPr>
        <w:t>D.</w:t>
      </w:r>
      <w:r w:rsidRPr="00B93FE6">
        <w:rPr>
          <w:smallCaps w:val="0"/>
        </w:rPr>
        <w:tab/>
        <w:t>Cross-Connect:  A facility enabling the termination of cable elements and their interconnection or cross-connection.</w:t>
      </w:r>
    </w:p>
    <w:p w:rsidR="005E224B" w:rsidRPr="00B93FE6" w:rsidRDefault="005E224B" w:rsidP="0003277A">
      <w:pPr>
        <w:tabs>
          <w:tab w:val="clear" w:pos="10080"/>
        </w:tabs>
        <w:spacing w:after="120"/>
        <w:ind w:left="1080" w:right="0" w:hanging="360"/>
        <w:rPr>
          <w:smallCaps w:val="0"/>
        </w:rPr>
      </w:pPr>
      <w:r w:rsidRPr="00B93FE6">
        <w:rPr>
          <w:smallCaps w:val="0"/>
        </w:rPr>
        <w:t>E.</w:t>
      </w:r>
      <w:r w:rsidRPr="00B93FE6">
        <w:rPr>
          <w:smallCaps w:val="0"/>
        </w:rPr>
        <w:tab/>
        <w:t>EIA:  U.S. Energy Information Administration.</w:t>
      </w:r>
    </w:p>
    <w:p w:rsidR="005E224B" w:rsidRPr="00B93FE6" w:rsidRDefault="005E224B" w:rsidP="0003277A">
      <w:pPr>
        <w:tabs>
          <w:tab w:val="clear" w:pos="10080"/>
        </w:tabs>
        <w:spacing w:after="120"/>
        <w:ind w:left="1080" w:right="0" w:hanging="360"/>
        <w:rPr>
          <w:smallCaps w:val="0"/>
        </w:rPr>
      </w:pPr>
      <w:r w:rsidRPr="00B93FE6">
        <w:rPr>
          <w:smallCaps w:val="0"/>
        </w:rPr>
        <w:t>F.</w:t>
      </w:r>
      <w:r w:rsidRPr="00B93FE6">
        <w:rPr>
          <w:smallCaps w:val="0"/>
        </w:rPr>
        <w:tab/>
        <w:t>EMI:  Electromagnetic interference.</w:t>
      </w:r>
    </w:p>
    <w:p w:rsidR="005E224B" w:rsidRPr="00B93FE6" w:rsidRDefault="005E224B" w:rsidP="0003277A">
      <w:pPr>
        <w:tabs>
          <w:tab w:val="clear" w:pos="10080"/>
        </w:tabs>
        <w:spacing w:after="120"/>
        <w:ind w:left="1080" w:right="0" w:hanging="360"/>
        <w:rPr>
          <w:smallCaps w:val="0"/>
        </w:rPr>
      </w:pPr>
      <w:r w:rsidRPr="00B93FE6">
        <w:rPr>
          <w:smallCaps w:val="0"/>
        </w:rPr>
        <w:t>G.</w:t>
      </w:r>
      <w:r w:rsidRPr="00B93FE6">
        <w:rPr>
          <w:smallCaps w:val="0"/>
        </w:rPr>
        <w:tab/>
        <w:t>IDC:  Insulation displacement connector.</w:t>
      </w:r>
    </w:p>
    <w:p w:rsidR="005E224B" w:rsidRPr="00B93FE6" w:rsidRDefault="005E224B" w:rsidP="0003277A">
      <w:pPr>
        <w:tabs>
          <w:tab w:val="clear" w:pos="10080"/>
        </w:tabs>
        <w:spacing w:after="120"/>
        <w:ind w:left="1080" w:right="0" w:hanging="360"/>
        <w:rPr>
          <w:smallCaps w:val="0"/>
        </w:rPr>
      </w:pPr>
      <w:r w:rsidRPr="00B93FE6">
        <w:rPr>
          <w:smallCaps w:val="0"/>
        </w:rPr>
        <w:t>H.</w:t>
      </w:r>
      <w:r w:rsidRPr="00B93FE6">
        <w:rPr>
          <w:smallCaps w:val="0"/>
        </w:rPr>
        <w:tab/>
        <w:t>LAN:  Local area network.</w:t>
      </w:r>
    </w:p>
    <w:p w:rsidR="005E224B" w:rsidRPr="00B93FE6" w:rsidRDefault="005E224B" w:rsidP="0003277A">
      <w:pPr>
        <w:tabs>
          <w:tab w:val="clear" w:pos="10080"/>
        </w:tabs>
        <w:spacing w:after="120"/>
        <w:ind w:left="1080" w:right="0" w:hanging="360"/>
        <w:rPr>
          <w:smallCaps w:val="0"/>
        </w:rPr>
      </w:pPr>
      <w:r w:rsidRPr="00B93FE6">
        <w:rPr>
          <w:smallCaps w:val="0"/>
        </w:rPr>
        <w:t>I.</w:t>
      </w:r>
      <w:r w:rsidRPr="00B93FE6">
        <w:rPr>
          <w:smallCaps w:val="0"/>
        </w:rPr>
        <w:tab/>
        <w:t>NECA:  National Electrical Installation Standards.</w:t>
      </w:r>
    </w:p>
    <w:p w:rsidR="005E224B" w:rsidRPr="00B93FE6" w:rsidRDefault="005E224B" w:rsidP="0003277A">
      <w:pPr>
        <w:tabs>
          <w:tab w:val="clear" w:pos="10080"/>
        </w:tabs>
        <w:spacing w:after="120"/>
        <w:ind w:left="1080" w:right="0" w:hanging="360"/>
        <w:rPr>
          <w:smallCaps w:val="0"/>
        </w:rPr>
      </w:pPr>
      <w:r w:rsidRPr="00B93FE6">
        <w:rPr>
          <w:smallCaps w:val="0"/>
        </w:rPr>
        <w:t>J.</w:t>
      </w:r>
      <w:r w:rsidRPr="00B93FE6">
        <w:rPr>
          <w:smallCaps w:val="0"/>
        </w:rPr>
        <w:tab/>
        <w:t>NRTL: Nationally Recognized Testing Laboratories.</w:t>
      </w:r>
    </w:p>
    <w:p w:rsidR="005E224B" w:rsidRPr="00B93FE6" w:rsidRDefault="005E224B" w:rsidP="0003277A">
      <w:pPr>
        <w:tabs>
          <w:tab w:val="clear" w:pos="10080"/>
        </w:tabs>
        <w:spacing w:after="120"/>
        <w:ind w:left="1080" w:right="0" w:hanging="360"/>
        <w:rPr>
          <w:smallCaps w:val="0"/>
        </w:rPr>
      </w:pPr>
      <w:r w:rsidRPr="00B93FE6">
        <w:rPr>
          <w:smallCaps w:val="0"/>
        </w:rPr>
        <w:t>K.</w:t>
      </w:r>
      <w:r w:rsidRPr="00B93FE6">
        <w:rPr>
          <w:smallCaps w:val="0"/>
        </w:rPr>
        <w:tab/>
        <w:t>RCDD:  Registered Communications Distribution Designer.</w:t>
      </w:r>
    </w:p>
    <w:p w:rsidR="005E224B" w:rsidRDefault="005E224B" w:rsidP="0003277A">
      <w:pPr>
        <w:tabs>
          <w:tab w:val="clear" w:pos="10080"/>
        </w:tabs>
        <w:ind w:left="1080" w:right="0" w:hanging="360"/>
        <w:rPr>
          <w:smallCaps w:val="0"/>
        </w:rPr>
      </w:pPr>
      <w:r w:rsidRPr="00B93FE6">
        <w:rPr>
          <w:smallCaps w:val="0"/>
        </w:rPr>
        <w:t>L.</w:t>
      </w:r>
      <w:r w:rsidRPr="00B93FE6">
        <w:rPr>
          <w:smallCaps w:val="0"/>
        </w:rPr>
        <w:tab/>
        <w:t xml:space="preserve">UTP:  </w:t>
      </w:r>
      <w:r w:rsidRPr="00182D1D">
        <w:rPr>
          <w:smallCaps w:val="0"/>
        </w:rPr>
        <w:t>Unshielded twisted pair.</w:t>
      </w:r>
    </w:p>
    <w:p w:rsidR="00182D1D" w:rsidRPr="0003277A"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1.4</w:t>
      </w:r>
      <w:r w:rsidRPr="0003277A">
        <w:rPr>
          <w:b/>
          <w:smallCaps w:val="0"/>
        </w:rPr>
        <w:tab/>
        <w:t>BACKBONE CABLING DESCRIPTION</w:t>
      </w:r>
    </w:p>
    <w:p w:rsidR="005E224B" w:rsidRPr="00B93FE6" w:rsidRDefault="005E224B" w:rsidP="0003277A">
      <w:pPr>
        <w:tabs>
          <w:tab w:val="clear" w:pos="10080"/>
        </w:tabs>
        <w:spacing w:after="120"/>
        <w:ind w:left="1080" w:right="0" w:hanging="360"/>
        <w:rPr>
          <w:smallCaps w:val="0"/>
        </w:rPr>
      </w:pPr>
      <w:r w:rsidRPr="00B93FE6">
        <w:rPr>
          <w:smallCaps w:val="0"/>
        </w:rPr>
        <w:t>A.</w:t>
      </w:r>
      <w:r w:rsidRPr="00B93FE6">
        <w:rPr>
          <w:smallCaps w:val="0"/>
        </w:rPr>
        <w:tab/>
        <w:t>Backbone cabling system shall provide interconnections between communications equipment rooms, main terminal space, and entrance facilities in the telecommunications cabling system structure.  Cabling system consists of backbone cables, intermediate and main cross-connects, mechanical terminations, and patch cords or jumpers used for backbone-to-backbone cross-connection.</w:t>
      </w:r>
    </w:p>
    <w:p w:rsidR="005E224B" w:rsidRDefault="005E224B" w:rsidP="0003277A">
      <w:pPr>
        <w:tabs>
          <w:tab w:val="clear" w:pos="10080"/>
        </w:tabs>
        <w:ind w:left="1080" w:right="0" w:hanging="360"/>
        <w:rPr>
          <w:smallCaps w:val="0"/>
        </w:rPr>
      </w:pPr>
      <w:r w:rsidRPr="00B93FE6">
        <w:rPr>
          <w:smallCaps w:val="0"/>
        </w:rPr>
        <w:t>B.</w:t>
      </w:r>
      <w:r w:rsidRPr="00B93FE6">
        <w:rPr>
          <w:smallCaps w:val="0"/>
        </w:rPr>
        <w:tab/>
        <w:t>Bac</w:t>
      </w:r>
      <w:r w:rsidRPr="00182D1D">
        <w:rPr>
          <w:smallCaps w:val="0"/>
        </w:rPr>
        <w:t>kbone cabling cross-connects may be located in communications equipment rooms or at entrance facilities.  Bridged taps and splitters shall not be used as part of backbone cabling.</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1.5</w:t>
      </w:r>
      <w:r w:rsidRPr="0003277A">
        <w:rPr>
          <w:b/>
          <w:smallCaps w:val="0"/>
        </w:rPr>
        <w:tab/>
        <w:t>PERFORMANCE REQUIREMENTS</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General</w:t>
      </w:r>
      <w:r w:rsidRPr="00182D1D">
        <w:rPr>
          <w:smallCaps w:val="0"/>
        </w:rPr>
        <w:t xml:space="preserve"> Performance:  Backbone cabling system shall comply with transmission standards in TIA/EIA-568-B.1, when tested according to test procedures of this standard.</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1.6</w:t>
      </w:r>
      <w:r w:rsidRPr="00182D1D">
        <w:rPr>
          <w:smallCaps w:val="0"/>
        </w:rPr>
        <w:tab/>
      </w:r>
      <w:r w:rsidRPr="0003277A">
        <w:rPr>
          <w:b/>
          <w:smallCaps w:val="0"/>
        </w:rPr>
        <w:t>SUBMITTALS</w:t>
      </w:r>
    </w:p>
    <w:p w:rsidR="005E224B" w:rsidRPr="00B93FE6" w:rsidRDefault="005E224B" w:rsidP="0003277A">
      <w:pPr>
        <w:tabs>
          <w:tab w:val="clear" w:pos="10080"/>
        </w:tabs>
        <w:ind w:left="1080" w:right="0" w:hanging="360"/>
        <w:rPr>
          <w:smallCaps w:val="0"/>
        </w:rPr>
      </w:pPr>
      <w:r w:rsidRPr="00B93FE6">
        <w:rPr>
          <w:smallCaps w:val="0"/>
        </w:rPr>
        <w:t>A.</w:t>
      </w:r>
      <w:r w:rsidRPr="00B93FE6">
        <w:rPr>
          <w:smallCaps w:val="0"/>
        </w:rPr>
        <w:tab/>
        <w:t>Shop Drawings:</w:t>
      </w:r>
    </w:p>
    <w:p w:rsidR="005E224B" w:rsidRPr="00B93FE6" w:rsidRDefault="005E224B" w:rsidP="0003277A">
      <w:pPr>
        <w:tabs>
          <w:tab w:val="clear" w:pos="10080"/>
        </w:tabs>
        <w:ind w:left="1440" w:right="0" w:hanging="360"/>
        <w:rPr>
          <w:smallCaps w:val="0"/>
        </w:rPr>
      </w:pPr>
      <w:r w:rsidRPr="00B93FE6">
        <w:rPr>
          <w:smallCaps w:val="0"/>
        </w:rPr>
        <w:lastRenderedPageBreak/>
        <w:t>1.</w:t>
      </w:r>
      <w:r w:rsidRPr="00B93FE6">
        <w:rPr>
          <w:smallCaps w:val="0"/>
        </w:rPr>
        <w:tab/>
        <w:t>System Labeling Schedules:  Electronic copy of labeling schedules, in software and format selected by USF IT/Owner.</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Cabling administration drawings and printouts.</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Wiring diagrams to show typical wiring schematics including the following:</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Cross-connects.</w:t>
      </w:r>
    </w:p>
    <w:p w:rsidR="005E224B" w:rsidRPr="00182D1D" w:rsidRDefault="005E224B" w:rsidP="0003277A">
      <w:pPr>
        <w:tabs>
          <w:tab w:val="clear" w:pos="10080"/>
        </w:tabs>
        <w:ind w:left="1440" w:right="0" w:hanging="360"/>
        <w:rPr>
          <w:smallCaps w:val="0"/>
        </w:rPr>
      </w:pPr>
      <w:r w:rsidRPr="00B93FE6">
        <w:rPr>
          <w:smallCaps w:val="0"/>
        </w:rPr>
        <w:t>4.</w:t>
      </w:r>
      <w:r w:rsidRPr="00B93FE6">
        <w:rPr>
          <w:smallCaps w:val="0"/>
        </w:rPr>
        <w:tab/>
        <w:t>Cable tray layout, showing cable tray route to scale, with relationship between the tray and adjacent</w:t>
      </w:r>
      <w:r w:rsidRPr="00182D1D">
        <w:rPr>
          <w:smallCaps w:val="0"/>
        </w:rPr>
        <w:t xml:space="preserve"> structural, electrical, and mechanical elements.  Include the following:</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Vertical and horizontal offsets and transitions.</w:t>
      </w:r>
    </w:p>
    <w:p w:rsidR="005E224B" w:rsidRPr="00B93FE6" w:rsidRDefault="005E224B" w:rsidP="0003277A">
      <w:pPr>
        <w:tabs>
          <w:tab w:val="clear" w:pos="10080"/>
        </w:tabs>
        <w:ind w:left="1800" w:right="0" w:hanging="360"/>
        <w:rPr>
          <w:smallCaps w:val="0"/>
        </w:rPr>
      </w:pPr>
      <w:r w:rsidRPr="00B93FE6">
        <w:rPr>
          <w:smallCaps w:val="0"/>
        </w:rPr>
        <w:t>b.</w:t>
      </w:r>
      <w:r w:rsidRPr="00B93FE6">
        <w:rPr>
          <w:smallCaps w:val="0"/>
        </w:rPr>
        <w:tab/>
        <w:t>Clearances for access above and to side of cable trays.</w:t>
      </w:r>
    </w:p>
    <w:p w:rsidR="005E224B" w:rsidRPr="00B93FE6" w:rsidRDefault="005E224B" w:rsidP="0003277A">
      <w:pPr>
        <w:tabs>
          <w:tab w:val="clear" w:pos="10080"/>
        </w:tabs>
        <w:ind w:left="1800" w:right="0" w:hanging="360"/>
        <w:rPr>
          <w:smallCaps w:val="0"/>
        </w:rPr>
      </w:pPr>
      <w:r w:rsidRPr="00B93FE6">
        <w:rPr>
          <w:smallCaps w:val="0"/>
        </w:rPr>
        <w:t>c.</w:t>
      </w:r>
      <w:r w:rsidRPr="00B93FE6">
        <w:rPr>
          <w:smallCaps w:val="0"/>
        </w:rPr>
        <w:tab/>
        <w:t>Vertical elevation of cable trays above the floor or bottom of ceiling structure.</w:t>
      </w:r>
    </w:p>
    <w:p w:rsidR="005E224B" w:rsidRDefault="005E224B" w:rsidP="0003277A">
      <w:pPr>
        <w:tabs>
          <w:tab w:val="clear" w:pos="10080"/>
        </w:tabs>
        <w:ind w:left="1800" w:right="0" w:hanging="360"/>
        <w:rPr>
          <w:smallCaps w:val="0"/>
        </w:rPr>
      </w:pPr>
      <w:r w:rsidRPr="00B93FE6">
        <w:rPr>
          <w:smallCaps w:val="0"/>
        </w:rPr>
        <w:t>d.</w:t>
      </w:r>
      <w:r w:rsidRPr="00B93FE6">
        <w:rPr>
          <w:smallCaps w:val="0"/>
        </w:rPr>
        <w:tab/>
        <w:t>Load calculations to show dead and live loads as not exceeding manufacturer's rating for tray</w:t>
      </w:r>
      <w:r w:rsidRPr="00182D1D">
        <w:rPr>
          <w:smallCaps w:val="0"/>
        </w:rPr>
        <w:t xml:space="preserve"> and its support elements.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1.7</w:t>
      </w:r>
      <w:r w:rsidRPr="00182D1D">
        <w:rPr>
          <w:smallCaps w:val="0"/>
        </w:rPr>
        <w:tab/>
      </w:r>
      <w:r w:rsidRPr="0003277A">
        <w:rPr>
          <w:b/>
          <w:smallCaps w:val="0"/>
        </w:rPr>
        <w:t>CLOSEOUT SUBMITTALS</w:t>
      </w:r>
    </w:p>
    <w:p w:rsidR="005E224B" w:rsidRPr="00B93FE6" w:rsidRDefault="005E224B" w:rsidP="0003277A">
      <w:pPr>
        <w:tabs>
          <w:tab w:val="clear" w:pos="10080"/>
        </w:tabs>
        <w:ind w:left="1080" w:right="0" w:hanging="360"/>
        <w:rPr>
          <w:smallCaps w:val="0"/>
        </w:rPr>
      </w:pPr>
      <w:r w:rsidRPr="00B93FE6">
        <w:rPr>
          <w:smallCaps w:val="0"/>
        </w:rPr>
        <w:t>A.</w:t>
      </w:r>
      <w:r w:rsidRPr="00B93FE6">
        <w:rPr>
          <w:smallCaps w:val="0"/>
        </w:rPr>
        <w:tab/>
        <w:t>Software and Firmware Operational Documentation:</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Software operating and upgrade manuals.</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Program Software Backup:  On magnetic media or compact disk, complete with data files.</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Device address list.</w:t>
      </w:r>
    </w:p>
    <w:p w:rsidR="005E224B" w:rsidRDefault="005E224B" w:rsidP="0003277A">
      <w:pPr>
        <w:tabs>
          <w:tab w:val="clear" w:pos="10080"/>
        </w:tabs>
        <w:ind w:left="1440" w:right="0" w:hanging="360"/>
        <w:rPr>
          <w:smallCaps w:val="0"/>
        </w:rPr>
      </w:pPr>
      <w:r w:rsidRPr="00B93FE6">
        <w:rPr>
          <w:smallCaps w:val="0"/>
        </w:rPr>
        <w:t>4.</w:t>
      </w:r>
      <w:r w:rsidRPr="00B93FE6">
        <w:rPr>
          <w:smallCaps w:val="0"/>
        </w:rPr>
        <w:tab/>
        <w:t>Printout</w:t>
      </w:r>
      <w:r w:rsidRPr="00182D1D">
        <w:rPr>
          <w:smallCaps w:val="0"/>
        </w:rPr>
        <w:t xml:space="preserve"> of software application and graphic screens.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1.8</w:t>
      </w:r>
      <w:r w:rsidRPr="0003277A">
        <w:rPr>
          <w:b/>
          <w:smallCaps w:val="0"/>
        </w:rPr>
        <w:tab/>
        <w:t>MAINTENANCE MATERIAL SUBMITTALS</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Furnish</w:t>
      </w:r>
      <w:r w:rsidRPr="00182D1D">
        <w:rPr>
          <w:smallCaps w:val="0"/>
        </w:rPr>
        <w:t xml:space="preserve"> extra materials that match products installed and that are packaged with protective covering for storage and identified with labels describing contents.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1.9</w:t>
      </w:r>
      <w:r w:rsidRPr="00182D1D">
        <w:rPr>
          <w:smallCaps w:val="0"/>
        </w:rPr>
        <w:tab/>
      </w:r>
      <w:r w:rsidRPr="0003277A">
        <w:rPr>
          <w:b/>
          <w:smallCaps w:val="0"/>
        </w:rPr>
        <w:t>QUALITY ASSURANCE</w:t>
      </w:r>
    </w:p>
    <w:p w:rsidR="005E224B" w:rsidRPr="00B93FE6" w:rsidRDefault="005E224B" w:rsidP="0003277A">
      <w:pPr>
        <w:tabs>
          <w:tab w:val="clear" w:pos="10080"/>
        </w:tabs>
        <w:ind w:left="1080" w:right="0" w:hanging="360"/>
        <w:rPr>
          <w:smallCaps w:val="0"/>
        </w:rPr>
      </w:pPr>
      <w:r w:rsidRPr="00B93FE6">
        <w:rPr>
          <w:smallCaps w:val="0"/>
        </w:rPr>
        <w:t>A.</w:t>
      </w:r>
      <w:r w:rsidRPr="00B93FE6">
        <w:rPr>
          <w:smallCaps w:val="0"/>
        </w:rPr>
        <w:tab/>
        <w:t>Installer Qualifications:  Cabling Installer must have personnel certified by BICSI on staff.  Owner may qualify installer under separate contract.</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Layout Responsibility:</w:t>
      </w:r>
      <w:r w:rsidR="0003277A" w:rsidRPr="00B93FE6">
        <w:rPr>
          <w:smallCaps w:val="0"/>
        </w:rPr>
        <w:t xml:space="preserve">  Preparation of Shop Drawings,</w:t>
      </w:r>
      <w:r w:rsidRPr="00B93FE6">
        <w:rPr>
          <w:smallCaps w:val="0"/>
        </w:rPr>
        <w:t xml:space="preserve"> Cabling Administration Drawings, and field testing program development by an RCDD.</w:t>
      </w:r>
    </w:p>
    <w:p w:rsidR="005E224B" w:rsidRPr="00B93FE6" w:rsidRDefault="005E224B" w:rsidP="0003277A">
      <w:pPr>
        <w:tabs>
          <w:tab w:val="clear" w:pos="10080"/>
        </w:tabs>
        <w:spacing w:after="120"/>
        <w:ind w:left="1440" w:right="0" w:hanging="360"/>
        <w:rPr>
          <w:smallCaps w:val="0"/>
        </w:rPr>
      </w:pPr>
      <w:r w:rsidRPr="00B93FE6">
        <w:rPr>
          <w:smallCaps w:val="0"/>
        </w:rPr>
        <w:t>2.</w:t>
      </w:r>
      <w:r w:rsidRPr="00B93FE6">
        <w:rPr>
          <w:smallCaps w:val="0"/>
        </w:rPr>
        <w:tab/>
        <w:t>Installation Supervision:  Installation shall be under the direct supervision of dedicated project manager who shall be present at all times when Work of this Section is performed at Project site.</w:t>
      </w:r>
    </w:p>
    <w:p w:rsidR="005E224B" w:rsidRPr="00B93FE6" w:rsidRDefault="005E224B" w:rsidP="0003277A">
      <w:pPr>
        <w:tabs>
          <w:tab w:val="clear" w:pos="10080"/>
        </w:tabs>
        <w:spacing w:after="120"/>
        <w:ind w:left="1080" w:right="0" w:hanging="360"/>
        <w:rPr>
          <w:smallCaps w:val="0"/>
        </w:rPr>
      </w:pPr>
      <w:r w:rsidRPr="00B93FE6">
        <w:rPr>
          <w:smallCaps w:val="0"/>
        </w:rPr>
        <w:t>B.</w:t>
      </w:r>
      <w:r w:rsidRPr="00B93FE6">
        <w:rPr>
          <w:smallCaps w:val="0"/>
        </w:rPr>
        <w:tab/>
        <w:t>Electrical Components, Devices, and Accessories:  Listed and labeled as defined in NFPA 70, by a qualified testing agency, and marked for intended location and application.</w:t>
      </w:r>
    </w:p>
    <w:p w:rsidR="005E224B" w:rsidRPr="00B93FE6" w:rsidRDefault="005E224B" w:rsidP="0003277A">
      <w:pPr>
        <w:tabs>
          <w:tab w:val="clear" w:pos="10080"/>
        </w:tabs>
        <w:spacing w:after="120"/>
        <w:ind w:left="1080" w:right="0" w:hanging="360"/>
        <w:rPr>
          <w:smallCaps w:val="0"/>
        </w:rPr>
      </w:pPr>
      <w:r w:rsidRPr="00B93FE6">
        <w:rPr>
          <w:smallCaps w:val="0"/>
        </w:rPr>
        <w:t>C.</w:t>
      </w:r>
      <w:r w:rsidRPr="00B93FE6">
        <w:rPr>
          <w:smallCaps w:val="0"/>
        </w:rPr>
        <w:tab/>
        <w:t>Telecommunications Pathways and Spaces:  Comply with TIA/EIA-569-A.</w:t>
      </w:r>
    </w:p>
    <w:p w:rsidR="005E224B" w:rsidRDefault="005E224B" w:rsidP="0003277A">
      <w:pPr>
        <w:tabs>
          <w:tab w:val="clear" w:pos="10080"/>
        </w:tabs>
        <w:ind w:left="1080" w:right="0" w:hanging="360"/>
        <w:rPr>
          <w:smallCaps w:val="0"/>
        </w:rPr>
      </w:pPr>
      <w:r w:rsidRPr="00B93FE6">
        <w:rPr>
          <w:smallCaps w:val="0"/>
        </w:rPr>
        <w:t>D.</w:t>
      </w:r>
      <w:r w:rsidRPr="00B93FE6">
        <w:rPr>
          <w:smallCaps w:val="0"/>
        </w:rPr>
        <w:tab/>
        <w:t>Grounding</w:t>
      </w:r>
      <w:r w:rsidRPr="00182D1D">
        <w:rPr>
          <w:smallCaps w:val="0"/>
        </w:rPr>
        <w:t>:  Comply with ANSI-J-STD-607-A.</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1.10</w:t>
      </w:r>
      <w:r w:rsidRPr="00182D1D">
        <w:rPr>
          <w:smallCaps w:val="0"/>
        </w:rPr>
        <w:tab/>
      </w:r>
      <w:r w:rsidRPr="0003277A">
        <w:rPr>
          <w:b/>
          <w:smallCaps w:val="0"/>
        </w:rPr>
        <w:t>DELIVERY, STORAGE, AND HANDLING</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Advise</w:t>
      </w:r>
      <w:r w:rsidRPr="00182D1D">
        <w:rPr>
          <w:smallCaps w:val="0"/>
        </w:rPr>
        <w:t xml:space="preserve"> USF IT/Owner, minimum five working days’ notice, when cables are on project site.  Test cables, in the presence of USF IT/Owner, upon receipt at Project site per BICSI ITSIM Standards.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1.11</w:t>
      </w:r>
      <w:r w:rsidRPr="00182D1D">
        <w:rPr>
          <w:smallCaps w:val="0"/>
        </w:rPr>
        <w:tab/>
      </w:r>
      <w:r w:rsidRPr="0003277A">
        <w:rPr>
          <w:b/>
          <w:smallCaps w:val="0"/>
        </w:rPr>
        <w:t>PROJECT CONDITIONS</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Environmental Limitations:  Do not deliver or install cables and connecting materials until wet work in</w:t>
      </w:r>
      <w:r w:rsidRPr="00182D1D">
        <w:rPr>
          <w:smallCaps w:val="0"/>
        </w:rPr>
        <w:t xml:space="preserve"> spaces is complete and dry, and temporary HVAC system is operating and maintaining ambient temperature and humidity conditions at occupancy levels during the remainder of the construction period.</w:t>
      </w:r>
    </w:p>
    <w:p w:rsidR="00182D1D" w:rsidRPr="00182D1D" w:rsidRDefault="00182D1D" w:rsidP="0003277A">
      <w:pPr>
        <w:tabs>
          <w:tab w:val="clear" w:pos="10080"/>
        </w:tabs>
        <w:ind w:left="0" w:right="0"/>
        <w:rPr>
          <w:smallCaps w:val="0"/>
        </w:rPr>
      </w:pPr>
    </w:p>
    <w:p w:rsidR="005E224B" w:rsidRPr="0003277A" w:rsidRDefault="005E224B" w:rsidP="0003277A">
      <w:pPr>
        <w:tabs>
          <w:tab w:val="clear" w:pos="10080"/>
        </w:tabs>
        <w:spacing w:after="120"/>
        <w:ind w:left="720" w:right="0" w:hanging="720"/>
        <w:rPr>
          <w:b/>
          <w:smallCaps w:val="0"/>
        </w:rPr>
      </w:pPr>
      <w:r w:rsidRPr="0003277A">
        <w:rPr>
          <w:b/>
          <w:smallCaps w:val="0"/>
        </w:rPr>
        <w:t>1.12</w:t>
      </w:r>
      <w:r w:rsidRPr="0003277A">
        <w:rPr>
          <w:b/>
          <w:smallCaps w:val="0"/>
        </w:rPr>
        <w:tab/>
        <w:t>COORDINATION</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Coordinate layout and installation of telecommunications pathways and cabling with Owner's telecommunications</w:t>
      </w:r>
      <w:r w:rsidRPr="00182D1D">
        <w:rPr>
          <w:smallCaps w:val="0"/>
        </w:rPr>
        <w:t xml:space="preserve"> and LAN equipment and service suppliers.</w:t>
      </w:r>
    </w:p>
    <w:p w:rsidR="00182D1D" w:rsidRPr="00182D1D" w:rsidRDefault="00182D1D" w:rsidP="0003277A">
      <w:pPr>
        <w:tabs>
          <w:tab w:val="clear" w:pos="10080"/>
        </w:tabs>
        <w:ind w:left="0" w:right="0"/>
        <w:rPr>
          <w:smallCaps w:val="0"/>
        </w:rPr>
      </w:pPr>
    </w:p>
    <w:p w:rsidR="005E224B" w:rsidRPr="0003277A" w:rsidRDefault="005E224B" w:rsidP="0003277A">
      <w:pPr>
        <w:tabs>
          <w:tab w:val="clear" w:pos="10080"/>
        </w:tabs>
        <w:ind w:left="720" w:right="0" w:hanging="720"/>
        <w:rPr>
          <w:b/>
          <w:smallCaps w:val="0"/>
        </w:rPr>
      </w:pPr>
      <w:r w:rsidRPr="0003277A">
        <w:rPr>
          <w:b/>
          <w:smallCaps w:val="0"/>
        </w:rPr>
        <w:t xml:space="preserve">PART 2 </w:t>
      </w:r>
      <w:r w:rsidR="00182D1D" w:rsidRPr="0003277A">
        <w:rPr>
          <w:b/>
          <w:smallCaps w:val="0"/>
        </w:rPr>
        <w:t>–</w:t>
      </w:r>
      <w:r w:rsidRPr="0003277A">
        <w:rPr>
          <w:b/>
          <w:smallCaps w:val="0"/>
        </w:rPr>
        <w:t xml:space="preserve"> PRODUCTS</w:t>
      </w:r>
    </w:p>
    <w:p w:rsidR="00182D1D" w:rsidRPr="00182D1D" w:rsidRDefault="00182D1D" w:rsidP="0003277A">
      <w:pPr>
        <w:tabs>
          <w:tab w:val="clear" w:pos="10080"/>
        </w:tabs>
        <w:ind w:left="720" w:right="0" w:hanging="72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2.1</w:t>
      </w:r>
      <w:r w:rsidRPr="00182D1D">
        <w:rPr>
          <w:smallCaps w:val="0"/>
        </w:rPr>
        <w:tab/>
      </w:r>
      <w:r w:rsidRPr="0003277A">
        <w:rPr>
          <w:b/>
          <w:smallCaps w:val="0"/>
        </w:rPr>
        <w:t>PATHWAYS</w:t>
      </w:r>
    </w:p>
    <w:p w:rsidR="005E224B" w:rsidRPr="00B93FE6" w:rsidRDefault="005E224B" w:rsidP="0003277A">
      <w:pPr>
        <w:tabs>
          <w:tab w:val="clear" w:pos="10080"/>
        </w:tabs>
        <w:spacing w:after="120"/>
        <w:ind w:left="1080" w:right="0" w:hanging="360"/>
        <w:rPr>
          <w:smallCaps w:val="0"/>
        </w:rPr>
      </w:pPr>
      <w:r w:rsidRPr="00B93FE6">
        <w:rPr>
          <w:smallCaps w:val="0"/>
        </w:rPr>
        <w:t>A.</w:t>
      </w:r>
      <w:r w:rsidRPr="00B93FE6">
        <w:rPr>
          <w:smallCaps w:val="0"/>
        </w:rPr>
        <w:tab/>
        <w:t>General Requirements:  Comply with TIA/EIA-569-A.</w:t>
      </w:r>
    </w:p>
    <w:p w:rsidR="005E224B" w:rsidRPr="00B93FE6" w:rsidRDefault="005E224B" w:rsidP="0003277A">
      <w:pPr>
        <w:tabs>
          <w:tab w:val="clear" w:pos="10080"/>
        </w:tabs>
        <w:spacing w:after="120"/>
        <w:ind w:left="1080" w:right="0" w:hanging="360"/>
        <w:rPr>
          <w:smallCaps w:val="0"/>
        </w:rPr>
      </w:pPr>
      <w:r w:rsidRPr="00B93FE6">
        <w:rPr>
          <w:smallCaps w:val="0"/>
        </w:rPr>
        <w:t>B.</w:t>
      </w:r>
      <w:r w:rsidRPr="00B93FE6">
        <w:rPr>
          <w:smallCaps w:val="0"/>
        </w:rPr>
        <w:tab/>
        <w:t>Cable Support:  NRTL labeled for support of Category 6 cabling, designed to prevent degradation of cable performance and pinch points that could damage cable.</w:t>
      </w:r>
    </w:p>
    <w:p w:rsidR="005E224B" w:rsidRPr="00B93FE6" w:rsidRDefault="005E224B" w:rsidP="0003277A">
      <w:pPr>
        <w:tabs>
          <w:tab w:val="clear" w:pos="10080"/>
        </w:tabs>
        <w:spacing w:after="120"/>
        <w:ind w:left="1080" w:right="0" w:hanging="360"/>
        <w:rPr>
          <w:smallCaps w:val="0"/>
        </w:rPr>
      </w:pPr>
      <w:r w:rsidRPr="00B93FE6">
        <w:rPr>
          <w:smallCaps w:val="0"/>
        </w:rPr>
        <w:t>C.</w:t>
      </w:r>
      <w:r w:rsidRPr="00B93FE6">
        <w:rPr>
          <w:smallCaps w:val="0"/>
        </w:rPr>
        <w:tab/>
        <w:t>Cable Trays:  S</w:t>
      </w:r>
      <w:r w:rsidR="0003277A" w:rsidRPr="00B93FE6">
        <w:rPr>
          <w:smallCaps w:val="0"/>
        </w:rPr>
        <w:t>ee</w:t>
      </w:r>
      <w:r w:rsidRPr="00B93FE6">
        <w:rPr>
          <w:smallCaps w:val="0"/>
        </w:rPr>
        <w:t xml:space="preserve"> </w:t>
      </w:r>
      <w:r w:rsidRPr="00B93FE6">
        <w:rPr>
          <w:smallCaps w:val="0"/>
          <w:color w:val="0070C0"/>
          <w:u w:val="single"/>
        </w:rPr>
        <w:t>S</w:t>
      </w:r>
      <w:r w:rsidR="0003277A" w:rsidRPr="00B93FE6">
        <w:rPr>
          <w:smallCaps w:val="0"/>
          <w:color w:val="0070C0"/>
          <w:u w:val="single"/>
        </w:rPr>
        <w:t>ection</w:t>
      </w:r>
      <w:r w:rsidRPr="00B93FE6">
        <w:rPr>
          <w:smallCaps w:val="0"/>
          <w:color w:val="0070C0"/>
          <w:u w:val="single"/>
        </w:rPr>
        <w:t xml:space="preserve"> 27</w:t>
      </w:r>
      <w:r w:rsidR="0003277A" w:rsidRPr="00B93FE6">
        <w:rPr>
          <w:smallCaps w:val="0"/>
          <w:color w:val="0070C0"/>
          <w:u w:val="single"/>
        </w:rPr>
        <w:t xml:space="preserve"> </w:t>
      </w:r>
      <w:r w:rsidRPr="00B93FE6">
        <w:rPr>
          <w:smallCaps w:val="0"/>
          <w:color w:val="0070C0"/>
          <w:u w:val="single"/>
        </w:rPr>
        <w:t>05</w:t>
      </w:r>
      <w:r w:rsidR="0003277A" w:rsidRPr="00B93FE6">
        <w:rPr>
          <w:smallCaps w:val="0"/>
          <w:color w:val="0070C0"/>
          <w:u w:val="single"/>
        </w:rPr>
        <w:t xml:space="preserve"> 36, </w:t>
      </w:r>
      <w:r w:rsidRPr="00B93FE6">
        <w:rPr>
          <w:smallCaps w:val="0"/>
          <w:color w:val="0070C0"/>
          <w:u w:val="single"/>
        </w:rPr>
        <w:t>C</w:t>
      </w:r>
      <w:r w:rsidR="0003277A" w:rsidRPr="00B93FE6">
        <w:rPr>
          <w:smallCaps w:val="0"/>
          <w:color w:val="0070C0"/>
          <w:u w:val="single"/>
        </w:rPr>
        <w:t>able Trays for Communications Systems</w:t>
      </w:r>
      <w:r w:rsidR="0003277A" w:rsidRPr="00B93FE6">
        <w:rPr>
          <w:smallCaps w:val="0"/>
        </w:rPr>
        <w:t>.</w:t>
      </w:r>
    </w:p>
    <w:p w:rsidR="005E224B" w:rsidRPr="00182D1D" w:rsidRDefault="005E224B" w:rsidP="00B93FE6">
      <w:pPr>
        <w:tabs>
          <w:tab w:val="clear" w:pos="10080"/>
        </w:tabs>
        <w:spacing w:after="120"/>
        <w:ind w:left="1080" w:right="0" w:hanging="360"/>
        <w:rPr>
          <w:smallCaps w:val="0"/>
        </w:rPr>
      </w:pPr>
      <w:r w:rsidRPr="00B93FE6">
        <w:rPr>
          <w:smallCaps w:val="0"/>
        </w:rPr>
        <w:t>D.</w:t>
      </w:r>
      <w:r w:rsidRPr="00B93FE6">
        <w:rPr>
          <w:smallCaps w:val="0"/>
        </w:rPr>
        <w:tab/>
        <w:t xml:space="preserve">Conduit and Boxes:  Comply with requirements in </w:t>
      </w:r>
      <w:r w:rsidRPr="00B93FE6">
        <w:rPr>
          <w:smallCaps w:val="0"/>
          <w:color w:val="0070C0"/>
          <w:u w:val="single"/>
        </w:rPr>
        <w:t>Section 26</w:t>
      </w:r>
      <w:r w:rsidR="0003277A" w:rsidRPr="00B93FE6">
        <w:rPr>
          <w:smallCaps w:val="0"/>
          <w:color w:val="0070C0"/>
          <w:u w:val="single"/>
        </w:rPr>
        <w:t xml:space="preserve"> </w:t>
      </w:r>
      <w:r w:rsidRPr="00B93FE6">
        <w:rPr>
          <w:smallCaps w:val="0"/>
          <w:color w:val="0070C0"/>
          <w:u w:val="single"/>
        </w:rPr>
        <w:t>05</w:t>
      </w:r>
      <w:r w:rsidR="0003277A" w:rsidRPr="00B93FE6">
        <w:rPr>
          <w:smallCaps w:val="0"/>
          <w:color w:val="0070C0"/>
          <w:u w:val="single"/>
        </w:rPr>
        <w:t xml:space="preserve"> </w:t>
      </w:r>
      <w:r w:rsidRPr="00B93FE6">
        <w:rPr>
          <w:smallCaps w:val="0"/>
          <w:color w:val="0070C0"/>
          <w:u w:val="single"/>
        </w:rPr>
        <w:t>33</w:t>
      </w:r>
      <w:r w:rsidR="0003277A" w:rsidRPr="00B93FE6">
        <w:rPr>
          <w:smallCaps w:val="0"/>
          <w:color w:val="0070C0"/>
          <w:u w:val="single"/>
        </w:rPr>
        <w:t xml:space="preserve">, </w:t>
      </w:r>
      <w:r w:rsidRPr="00B93FE6">
        <w:rPr>
          <w:smallCaps w:val="0"/>
          <w:color w:val="0070C0"/>
          <w:u w:val="single"/>
        </w:rPr>
        <w:t>Raceway and Boxes for Electrical</w:t>
      </w:r>
      <w:r w:rsidRPr="0003277A">
        <w:rPr>
          <w:smallCaps w:val="0"/>
          <w:color w:val="0070C0"/>
          <w:u w:val="single"/>
        </w:rPr>
        <w:t xml:space="preserve"> Systems</w:t>
      </w:r>
      <w:r w:rsidR="0003277A">
        <w:rPr>
          <w:smallCaps w:val="0"/>
        </w:rPr>
        <w:t>.</w:t>
      </w:r>
      <w:r w:rsidRPr="00182D1D">
        <w:rPr>
          <w:smallCaps w:val="0"/>
        </w:rPr>
        <w:t xml:space="preserve">  Flexible metal conduit shall not be used.</w:t>
      </w:r>
    </w:p>
    <w:p w:rsidR="005E224B" w:rsidRDefault="005E224B" w:rsidP="0003277A">
      <w:pPr>
        <w:tabs>
          <w:tab w:val="clear" w:pos="10080"/>
        </w:tabs>
        <w:ind w:left="1440" w:right="0" w:hanging="360"/>
        <w:rPr>
          <w:smallCaps w:val="0"/>
        </w:rPr>
      </w:pPr>
      <w:r w:rsidRPr="00B93FE6">
        <w:rPr>
          <w:smallCaps w:val="0"/>
        </w:rPr>
        <w:t>1.</w:t>
      </w:r>
      <w:r w:rsidRPr="00B93FE6">
        <w:rPr>
          <w:smallCaps w:val="0"/>
        </w:rPr>
        <w:tab/>
      </w:r>
      <w:r w:rsidRPr="00182D1D">
        <w:rPr>
          <w:smallCaps w:val="0"/>
        </w:rPr>
        <w:t>Outlet boxes shall be no smaller than 2 inches wide, 3 inches high, and 2-1/2 inches deep.</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2.2</w:t>
      </w:r>
      <w:r w:rsidRPr="0003277A">
        <w:rPr>
          <w:b/>
          <w:smallCaps w:val="0"/>
        </w:rPr>
        <w:tab/>
        <w:t>BACKBOARDS</w:t>
      </w:r>
    </w:p>
    <w:p w:rsidR="005E224B" w:rsidRDefault="005E224B" w:rsidP="0003277A">
      <w:pPr>
        <w:tabs>
          <w:tab w:val="clear" w:pos="10080"/>
        </w:tabs>
        <w:ind w:left="1080" w:right="0" w:hanging="360"/>
        <w:rPr>
          <w:smallCaps w:val="0"/>
        </w:rPr>
      </w:pPr>
      <w:r w:rsidRPr="00B93FE6">
        <w:rPr>
          <w:smallCaps w:val="0"/>
        </w:rPr>
        <w:t>A.</w:t>
      </w:r>
      <w:r w:rsidRPr="00B93FE6">
        <w:rPr>
          <w:smallCaps w:val="0"/>
        </w:rPr>
        <w:tab/>
        <w:t>Backboards</w:t>
      </w:r>
      <w:r w:rsidRPr="00182D1D">
        <w:rPr>
          <w:smallCaps w:val="0"/>
        </w:rPr>
        <w:t>:  A/C Grade Plywood, fire-retardant tr</w:t>
      </w:r>
      <w:r w:rsidR="00182D1D">
        <w:rPr>
          <w:smallCaps w:val="0"/>
        </w:rPr>
        <w:t>eated, 3/4 by 48 by 96 inches.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2.3</w:t>
      </w:r>
      <w:r w:rsidRPr="00182D1D">
        <w:rPr>
          <w:smallCaps w:val="0"/>
        </w:rPr>
        <w:tab/>
      </w:r>
      <w:r w:rsidRPr="0003277A">
        <w:rPr>
          <w:b/>
          <w:smallCaps w:val="0"/>
        </w:rPr>
        <w:t>UTP CABLE</w:t>
      </w:r>
    </w:p>
    <w:p w:rsidR="005E224B" w:rsidRPr="00B93FE6" w:rsidRDefault="005E224B" w:rsidP="00B93FE6">
      <w:pPr>
        <w:tabs>
          <w:tab w:val="clear" w:pos="10080"/>
        </w:tabs>
        <w:spacing w:after="120"/>
        <w:ind w:left="1080" w:right="0" w:hanging="360"/>
        <w:rPr>
          <w:smallCaps w:val="0"/>
        </w:rPr>
      </w:pPr>
      <w:r w:rsidRPr="00B93FE6">
        <w:rPr>
          <w:smallCaps w:val="0"/>
        </w:rPr>
        <w:t>A.</w:t>
      </w:r>
      <w:r w:rsidRPr="00B93FE6">
        <w:rPr>
          <w:smallCaps w:val="0"/>
        </w:rPr>
        <w:tab/>
        <w:t>Manufacturers: Subject to compliance with requirements, provide products by one of the following:</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CommScope, Inc.</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Mohawk; a division of Belden CDT.</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Superior Essex Inc.</w:t>
      </w:r>
    </w:p>
    <w:p w:rsidR="005E224B" w:rsidRPr="00B93FE6" w:rsidRDefault="005E224B" w:rsidP="0003277A">
      <w:pPr>
        <w:tabs>
          <w:tab w:val="clear" w:pos="10080"/>
        </w:tabs>
        <w:ind w:left="1440" w:right="0" w:hanging="360"/>
        <w:rPr>
          <w:smallCaps w:val="0"/>
        </w:rPr>
      </w:pPr>
      <w:r w:rsidRPr="00B93FE6">
        <w:rPr>
          <w:smallCaps w:val="0"/>
        </w:rPr>
        <w:t>4.</w:t>
      </w:r>
      <w:r w:rsidRPr="00B93FE6">
        <w:rPr>
          <w:smallCaps w:val="0"/>
        </w:rPr>
        <w:tab/>
        <w:t>OCC</w:t>
      </w:r>
    </w:p>
    <w:p w:rsidR="005E224B" w:rsidRPr="00B93FE6" w:rsidRDefault="005E224B" w:rsidP="0003277A">
      <w:pPr>
        <w:tabs>
          <w:tab w:val="clear" w:pos="10080"/>
        </w:tabs>
        <w:spacing w:after="120"/>
        <w:ind w:left="1440" w:right="0" w:hanging="360"/>
        <w:rPr>
          <w:smallCaps w:val="0"/>
        </w:rPr>
      </w:pPr>
      <w:r w:rsidRPr="00B93FE6">
        <w:rPr>
          <w:smallCaps w:val="0"/>
        </w:rPr>
        <w:t>5.</w:t>
      </w:r>
      <w:r w:rsidRPr="00B93FE6">
        <w:rPr>
          <w:smallCaps w:val="0"/>
        </w:rPr>
        <w:tab/>
        <w:t>Hitachi</w:t>
      </w:r>
    </w:p>
    <w:p w:rsidR="005E224B" w:rsidRPr="00B93FE6" w:rsidRDefault="005E224B" w:rsidP="00B93FE6">
      <w:pPr>
        <w:tabs>
          <w:tab w:val="clear" w:pos="10080"/>
        </w:tabs>
        <w:spacing w:after="120"/>
        <w:ind w:left="1080" w:right="0" w:hanging="360"/>
        <w:rPr>
          <w:smallCaps w:val="0"/>
        </w:rPr>
      </w:pPr>
      <w:r w:rsidRPr="00B93FE6">
        <w:rPr>
          <w:smallCaps w:val="0"/>
        </w:rPr>
        <w:t>B.</w:t>
      </w:r>
      <w:r w:rsidRPr="00B93FE6">
        <w:rPr>
          <w:smallCaps w:val="0"/>
        </w:rPr>
        <w:tab/>
        <w:t>Description:  100-ohm, 100 -pair UTP, formed into 25-pair binder groups covered with a gray thermoplastic jacket.</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ICEA S-90-661 for mechanical properties.</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Comply with TIA/EIA-568-B.1 for performance specifications.</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Comply with TIA/EIA-568-B.2, Category 5e Category 6.</w:t>
      </w:r>
    </w:p>
    <w:p w:rsidR="005E224B" w:rsidRPr="00B93FE6" w:rsidRDefault="005E224B" w:rsidP="00B93FE6">
      <w:pPr>
        <w:tabs>
          <w:tab w:val="clear" w:pos="10080"/>
        </w:tabs>
        <w:spacing w:after="120"/>
        <w:ind w:left="1440" w:right="0" w:hanging="360"/>
        <w:rPr>
          <w:smallCaps w:val="0"/>
        </w:rPr>
      </w:pPr>
      <w:r w:rsidRPr="00B93FE6">
        <w:rPr>
          <w:smallCaps w:val="0"/>
        </w:rPr>
        <w:t>4.</w:t>
      </w:r>
      <w:r w:rsidRPr="00B93FE6">
        <w:rPr>
          <w:smallCaps w:val="0"/>
        </w:rPr>
        <w:tab/>
        <w:t>Listed and labeled by an NRTL acceptable to authorities having jurisdiction as complying with UL 444 and NFPA 70 for the following types:</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Communications, General Purpose: Type CM or CMG; or CMP, CMR.</w:t>
      </w:r>
    </w:p>
    <w:p w:rsidR="005E224B" w:rsidRPr="00B93FE6" w:rsidRDefault="005E224B" w:rsidP="0003277A">
      <w:pPr>
        <w:tabs>
          <w:tab w:val="clear" w:pos="10080"/>
        </w:tabs>
        <w:ind w:left="1800" w:right="0" w:hanging="360"/>
        <w:rPr>
          <w:smallCaps w:val="0"/>
        </w:rPr>
      </w:pPr>
      <w:r w:rsidRPr="00B93FE6">
        <w:rPr>
          <w:smallCaps w:val="0"/>
        </w:rPr>
        <w:t>b.</w:t>
      </w:r>
      <w:r w:rsidRPr="00B93FE6">
        <w:rPr>
          <w:smallCaps w:val="0"/>
        </w:rPr>
        <w:tab/>
        <w:t>Communications, Plenum Rated:  Type CMP complying with NFPA 262.</w:t>
      </w:r>
    </w:p>
    <w:p w:rsidR="005E224B" w:rsidRDefault="005E224B" w:rsidP="0003277A">
      <w:pPr>
        <w:tabs>
          <w:tab w:val="clear" w:pos="10080"/>
        </w:tabs>
        <w:ind w:left="1800" w:right="0" w:hanging="360"/>
        <w:rPr>
          <w:smallCaps w:val="0"/>
        </w:rPr>
      </w:pPr>
      <w:r w:rsidRPr="00B93FE6">
        <w:rPr>
          <w:smallCaps w:val="0"/>
        </w:rPr>
        <w:t>c.</w:t>
      </w:r>
      <w:r w:rsidRPr="00B93FE6">
        <w:rPr>
          <w:smallCaps w:val="0"/>
        </w:rPr>
        <w:tab/>
        <w:t>Communications</w:t>
      </w:r>
      <w:r w:rsidRPr="00182D1D">
        <w:rPr>
          <w:smallCaps w:val="0"/>
        </w:rPr>
        <w:t>, Riser Rated:  Type CMR or CMP complying with UL 1666.</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2.4</w:t>
      </w:r>
      <w:r w:rsidRPr="00182D1D">
        <w:rPr>
          <w:smallCaps w:val="0"/>
        </w:rPr>
        <w:tab/>
      </w:r>
      <w:r w:rsidRPr="0003277A">
        <w:rPr>
          <w:b/>
          <w:smallCaps w:val="0"/>
        </w:rPr>
        <w:t>UTP CABLE HARDWARE</w:t>
      </w:r>
    </w:p>
    <w:p w:rsidR="005E224B" w:rsidRPr="00B93FE6" w:rsidRDefault="005E224B" w:rsidP="00B93FE6">
      <w:pPr>
        <w:tabs>
          <w:tab w:val="clear" w:pos="10080"/>
        </w:tabs>
        <w:spacing w:after="120"/>
        <w:ind w:left="1080" w:right="0" w:hanging="360"/>
        <w:rPr>
          <w:smallCaps w:val="0"/>
        </w:rPr>
      </w:pPr>
      <w:r w:rsidRPr="00B93FE6">
        <w:rPr>
          <w:smallCaps w:val="0"/>
        </w:rPr>
        <w:t>A.</w:t>
      </w:r>
      <w:r w:rsidRPr="00B93FE6">
        <w:rPr>
          <w:smallCaps w:val="0"/>
        </w:rPr>
        <w:tab/>
        <w:t>Manufacturers: Subject to compliance with requirements, provide products by one of the following</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Hubbell Premise Wiring.</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Panduit Corp.</w:t>
      </w:r>
    </w:p>
    <w:p w:rsidR="005E224B" w:rsidRPr="00B93FE6" w:rsidRDefault="005E224B" w:rsidP="0003277A">
      <w:pPr>
        <w:tabs>
          <w:tab w:val="clear" w:pos="10080"/>
        </w:tabs>
        <w:spacing w:after="120"/>
        <w:ind w:left="1440" w:right="0" w:hanging="360"/>
        <w:rPr>
          <w:smallCaps w:val="0"/>
        </w:rPr>
      </w:pPr>
      <w:r w:rsidRPr="00B93FE6">
        <w:rPr>
          <w:smallCaps w:val="0"/>
        </w:rPr>
        <w:t>3.</w:t>
      </w:r>
      <w:r w:rsidRPr="00B93FE6">
        <w:rPr>
          <w:smallCaps w:val="0"/>
        </w:rPr>
        <w:tab/>
        <w:t>Optical Cable Corporation, OCC</w:t>
      </w:r>
    </w:p>
    <w:p w:rsidR="005E224B" w:rsidRPr="00B93FE6" w:rsidRDefault="005E224B" w:rsidP="0003277A">
      <w:pPr>
        <w:tabs>
          <w:tab w:val="clear" w:pos="10080"/>
        </w:tabs>
        <w:spacing w:after="120"/>
        <w:ind w:left="1080" w:right="0" w:hanging="360"/>
        <w:rPr>
          <w:smallCaps w:val="0"/>
        </w:rPr>
      </w:pPr>
      <w:r w:rsidRPr="00B93FE6">
        <w:rPr>
          <w:smallCaps w:val="0"/>
        </w:rPr>
        <w:t>B.</w:t>
      </w:r>
      <w:r w:rsidRPr="00B93FE6">
        <w:rPr>
          <w:smallCaps w:val="0"/>
        </w:rPr>
        <w:tab/>
        <w:t>General Requirements for Cable Connecting Hardware:  Comply with TIA/EIA-568-B.2, IDC type, with modules designed for punch-down caps or tools.  Cables shall be terminated with connecting hardware of same category or higher.</w:t>
      </w:r>
    </w:p>
    <w:p w:rsidR="005E224B" w:rsidRPr="00B93FE6" w:rsidRDefault="005E224B" w:rsidP="0003277A">
      <w:pPr>
        <w:tabs>
          <w:tab w:val="clear" w:pos="10080"/>
        </w:tabs>
        <w:spacing w:after="120"/>
        <w:ind w:left="1080" w:right="0" w:hanging="360"/>
        <w:rPr>
          <w:smallCaps w:val="0"/>
        </w:rPr>
      </w:pPr>
      <w:r w:rsidRPr="00B93FE6">
        <w:rPr>
          <w:smallCaps w:val="0"/>
        </w:rPr>
        <w:t>C.</w:t>
      </w:r>
      <w:r w:rsidRPr="00B93FE6">
        <w:rPr>
          <w:smallCaps w:val="0"/>
        </w:rPr>
        <w:tab/>
        <w:t>Patch Panel:  Modular panels housing multiple-numbered jack units with IDC-type connectors at each jack for permanent termination of pair groups of installed cables.</w:t>
      </w:r>
    </w:p>
    <w:p w:rsidR="005E224B" w:rsidRDefault="005E224B" w:rsidP="0003277A">
      <w:pPr>
        <w:tabs>
          <w:tab w:val="clear" w:pos="10080"/>
        </w:tabs>
        <w:ind w:left="1080" w:right="0" w:hanging="360"/>
        <w:rPr>
          <w:smallCaps w:val="0"/>
        </w:rPr>
      </w:pPr>
      <w:r w:rsidRPr="00B93FE6">
        <w:rPr>
          <w:smallCaps w:val="0"/>
        </w:rPr>
        <w:t>D.</w:t>
      </w:r>
      <w:r w:rsidRPr="00B93FE6">
        <w:rPr>
          <w:smallCaps w:val="0"/>
        </w:rPr>
        <w:tab/>
        <w:t>Jacks</w:t>
      </w:r>
      <w:r w:rsidRPr="00182D1D">
        <w:rPr>
          <w:smallCaps w:val="0"/>
        </w:rPr>
        <w:t xml:space="preserve"> and Jack Assemblies:  Modular, color-coded, eight-position modular receptacle units with integral IDC-type terminals.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lastRenderedPageBreak/>
        <w:t>2.5</w:t>
      </w:r>
      <w:r w:rsidRPr="00182D1D">
        <w:rPr>
          <w:smallCaps w:val="0"/>
        </w:rPr>
        <w:tab/>
      </w:r>
      <w:r w:rsidRPr="0003277A">
        <w:rPr>
          <w:b/>
          <w:smallCaps w:val="0"/>
        </w:rPr>
        <w:t>OPTICAL FIBER CABLE</w:t>
      </w:r>
      <w:r w:rsidRPr="00182D1D">
        <w:rPr>
          <w:smallCaps w:val="0"/>
        </w:rPr>
        <w:t xml:space="preserve"> </w:t>
      </w:r>
    </w:p>
    <w:p w:rsidR="005E224B" w:rsidRPr="00B93FE6" w:rsidRDefault="005E224B" w:rsidP="00B93FE6">
      <w:pPr>
        <w:tabs>
          <w:tab w:val="clear" w:pos="10080"/>
        </w:tabs>
        <w:spacing w:after="120"/>
        <w:ind w:left="1080" w:right="0" w:hanging="360"/>
        <w:rPr>
          <w:smallCaps w:val="0"/>
        </w:rPr>
      </w:pPr>
      <w:r w:rsidRPr="00B93FE6">
        <w:rPr>
          <w:smallCaps w:val="0"/>
        </w:rPr>
        <w:t>A.</w:t>
      </w:r>
      <w:r w:rsidRPr="00B93FE6">
        <w:rPr>
          <w:smallCaps w:val="0"/>
        </w:rPr>
        <w:tab/>
        <w:t>Manufacturers: Subject to compliance with requirements, provide products by one of the following:</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Corning Cable Systems.</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General Cable Technologies Corporation.</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Hitachi</w:t>
      </w:r>
    </w:p>
    <w:p w:rsidR="005E224B" w:rsidRPr="00B93FE6" w:rsidRDefault="005E224B" w:rsidP="0003277A">
      <w:pPr>
        <w:tabs>
          <w:tab w:val="clear" w:pos="10080"/>
        </w:tabs>
        <w:spacing w:after="120"/>
        <w:ind w:left="1440" w:right="0" w:hanging="360"/>
        <w:rPr>
          <w:smallCaps w:val="0"/>
        </w:rPr>
      </w:pPr>
      <w:r w:rsidRPr="00B93FE6">
        <w:rPr>
          <w:smallCaps w:val="0"/>
        </w:rPr>
        <w:t>4.</w:t>
      </w:r>
      <w:r w:rsidRPr="00B93FE6">
        <w:rPr>
          <w:smallCaps w:val="0"/>
        </w:rPr>
        <w:tab/>
        <w:t>Optical Cable Corporation, OCC</w:t>
      </w:r>
    </w:p>
    <w:p w:rsidR="005E224B" w:rsidRPr="00B93FE6" w:rsidRDefault="005E224B" w:rsidP="00B93FE6">
      <w:pPr>
        <w:tabs>
          <w:tab w:val="clear" w:pos="10080"/>
        </w:tabs>
        <w:spacing w:after="120"/>
        <w:ind w:left="1080" w:right="0" w:hanging="360"/>
        <w:rPr>
          <w:smallCaps w:val="0"/>
        </w:rPr>
      </w:pPr>
      <w:r w:rsidRPr="00B93FE6">
        <w:rPr>
          <w:smallCaps w:val="0"/>
        </w:rPr>
        <w:t>B.</w:t>
      </w:r>
      <w:r w:rsidRPr="00B93FE6">
        <w:rPr>
          <w:smallCaps w:val="0"/>
        </w:rPr>
        <w:tab/>
        <w:t>Description:  Multimode, 50/125 62.5/125-micrometer, fiber, nonconductive, tight buffer, optical fiber cable.</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ICEA S-83-596 for mechanical properties.</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Comply with TIA/EIA-568-B.3 for performance specifications.</w:t>
      </w:r>
    </w:p>
    <w:p w:rsidR="005E224B" w:rsidRPr="00B93FE6" w:rsidRDefault="005E224B" w:rsidP="00B93FE6">
      <w:pPr>
        <w:tabs>
          <w:tab w:val="clear" w:pos="10080"/>
        </w:tabs>
        <w:spacing w:after="120"/>
        <w:ind w:left="1440" w:right="0" w:hanging="360"/>
        <w:rPr>
          <w:smallCaps w:val="0"/>
        </w:rPr>
      </w:pPr>
      <w:r w:rsidRPr="00B93FE6">
        <w:rPr>
          <w:smallCaps w:val="0"/>
        </w:rPr>
        <w:t>3.</w:t>
      </w:r>
      <w:r w:rsidRPr="00B93FE6">
        <w:rPr>
          <w:smallCaps w:val="0"/>
        </w:rPr>
        <w:tab/>
        <w:t>Listed and labeled by an NRTL acceptable to authorities having jurisdiction as complying with UL 444, UL 1651, and NFPA 70 for the following types:</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General Purpose, Nonconductive:  Type OFN or OFNG, or OFNR, OFNP.</w:t>
      </w:r>
    </w:p>
    <w:p w:rsidR="005E224B" w:rsidRPr="00B93FE6" w:rsidRDefault="005E224B" w:rsidP="0003277A">
      <w:pPr>
        <w:tabs>
          <w:tab w:val="clear" w:pos="10080"/>
        </w:tabs>
        <w:ind w:left="1800" w:right="0" w:hanging="360"/>
        <w:rPr>
          <w:smallCaps w:val="0"/>
        </w:rPr>
      </w:pPr>
      <w:r w:rsidRPr="00B93FE6">
        <w:rPr>
          <w:smallCaps w:val="0"/>
        </w:rPr>
        <w:t>b.</w:t>
      </w:r>
      <w:r w:rsidRPr="00B93FE6">
        <w:rPr>
          <w:smallCaps w:val="0"/>
        </w:rPr>
        <w:tab/>
        <w:t>Plenum Rated, Nonconductive:  Type OFNP, complying with NFPA 262.</w:t>
      </w:r>
    </w:p>
    <w:p w:rsidR="005E224B" w:rsidRPr="00B93FE6" w:rsidRDefault="005E224B" w:rsidP="0003277A">
      <w:pPr>
        <w:tabs>
          <w:tab w:val="clear" w:pos="10080"/>
        </w:tabs>
        <w:ind w:left="1800" w:right="0" w:hanging="360"/>
        <w:rPr>
          <w:smallCaps w:val="0"/>
        </w:rPr>
      </w:pPr>
      <w:r w:rsidRPr="00B93FE6">
        <w:rPr>
          <w:smallCaps w:val="0"/>
        </w:rPr>
        <w:t>c.</w:t>
      </w:r>
      <w:r w:rsidRPr="00B93FE6">
        <w:rPr>
          <w:smallCaps w:val="0"/>
        </w:rPr>
        <w:tab/>
        <w:t>Riser Rated, Nonconductive:  Type OFNR or OFNP, complying with UL 1666.</w:t>
      </w:r>
    </w:p>
    <w:p w:rsidR="005E224B" w:rsidRPr="00B93FE6" w:rsidRDefault="005E224B" w:rsidP="0003277A">
      <w:pPr>
        <w:tabs>
          <w:tab w:val="clear" w:pos="10080"/>
        </w:tabs>
        <w:ind w:left="1800" w:right="0" w:hanging="360"/>
        <w:rPr>
          <w:smallCaps w:val="0"/>
        </w:rPr>
      </w:pPr>
      <w:r w:rsidRPr="00B93FE6">
        <w:rPr>
          <w:smallCaps w:val="0"/>
        </w:rPr>
        <w:t>d.</w:t>
      </w:r>
      <w:r w:rsidRPr="00B93FE6">
        <w:rPr>
          <w:smallCaps w:val="0"/>
        </w:rPr>
        <w:tab/>
        <w:t>General Purpose, Conductive:  Type OFC or OFCG; or OFNG, OFN, OFCR, OFNR, OFCP, or OFNP.</w:t>
      </w:r>
    </w:p>
    <w:p w:rsidR="005E224B" w:rsidRPr="00B93FE6" w:rsidRDefault="005E224B" w:rsidP="0003277A">
      <w:pPr>
        <w:tabs>
          <w:tab w:val="clear" w:pos="10080"/>
        </w:tabs>
        <w:ind w:left="1800" w:right="0" w:hanging="360"/>
        <w:rPr>
          <w:smallCaps w:val="0"/>
        </w:rPr>
      </w:pPr>
      <w:r w:rsidRPr="00B93FE6">
        <w:rPr>
          <w:smallCaps w:val="0"/>
        </w:rPr>
        <w:t>e.</w:t>
      </w:r>
      <w:r w:rsidRPr="00B93FE6">
        <w:rPr>
          <w:smallCaps w:val="0"/>
        </w:rPr>
        <w:tab/>
        <w:t>Plenum Rated, Conductive:  Type OFCP or OFNP, complying with NFPA 262.</w:t>
      </w:r>
    </w:p>
    <w:p w:rsidR="005E224B" w:rsidRPr="00B93FE6" w:rsidRDefault="005E224B" w:rsidP="0003277A">
      <w:pPr>
        <w:tabs>
          <w:tab w:val="clear" w:pos="10080"/>
        </w:tabs>
        <w:ind w:left="1800" w:right="0" w:hanging="360"/>
        <w:rPr>
          <w:smallCaps w:val="0"/>
        </w:rPr>
      </w:pPr>
      <w:r w:rsidRPr="00B93FE6">
        <w:rPr>
          <w:smallCaps w:val="0"/>
        </w:rPr>
        <w:t>f.</w:t>
      </w:r>
      <w:r w:rsidRPr="00B93FE6">
        <w:rPr>
          <w:smallCaps w:val="0"/>
        </w:rPr>
        <w:tab/>
        <w:t>Riser Rated, Conductive:  Type OFCR; or OFNR, OFCP, or OFNP, complying with UL 1666.</w:t>
      </w:r>
    </w:p>
    <w:p w:rsidR="005E224B" w:rsidRPr="00B93FE6" w:rsidRDefault="005E224B" w:rsidP="0003277A">
      <w:pPr>
        <w:tabs>
          <w:tab w:val="clear" w:pos="10080"/>
        </w:tabs>
        <w:ind w:left="1440" w:right="0" w:hanging="360"/>
        <w:rPr>
          <w:smallCaps w:val="0"/>
        </w:rPr>
      </w:pPr>
      <w:r w:rsidRPr="00B93FE6">
        <w:rPr>
          <w:smallCaps w:val="0"/>
        </w:rPr>
        <w:t>4.</w:t>
      </w:r>
      <w:r w:rsidRPr="00B93FE6">
        <w:rPr>
          <w:smallCaps w:val="0"/>
        </w:rPr>
        <w:tab/>
        <w:t>Conductive cable shall be steel armored type.</w:t>
      </w:r>
    </w:p>
    <w:p w:rsidR="005E224B" w:rsidRPr="00B93FE6" w:rsidRDefault="0003277A" w:rsidP="0003277A">
      <w:pPr>
        <w:tabs>
          <w:tab w:val="clear" w:pos="10080"/>
        </w:tabs>
        <w:ind w:left="1440" w:right="0" w:hanging="360"/>
        <w:rPr>
          <w:smallCaps w:val="0"/>
        </w:rPr>
      </w:pPr>
      <w:r w:rsidRPr="00B93FE6">
        <w:rPr>
          <w:smallCaps w:val="0"/>
        </w:rPr>
        <w:t>5.</w:t>
      </w:r>
      <w:r w:rsidRPr="00B93FE6">
        <w:rPr>
          <w:smallCaps w:val="0"/>
        </w:rPr>
        <w:tab/>
        <w:t xml:space="preserve">Maximum Attenuation:  3.50 dB/km at 850 nm; 1.5 </w:t>
      </w:r>
      <w:r w:rsidR="005E224B" w:rsidRPr="00B93FE6">
        <w:rPr>
          <w:smallCaps w:val="0"/>
        </w:rPr>
        <w:t>dB/km at 1300 nm per link.</w:t>
      </w:r>
    </w:p>
    <w:p w:rsidR="005E224B" w:rsidRPr="00182D1D" w:rsidRDefault="005E224B" w:rsidP="0003277A">
      <w:pPr>
        <w:tabs>
          <w:tab w:val="clear" w:pos="10080"/>
        </w:tabs>
        <w:spacing w:after="120"/>
        <w:ind w:left="1440" w:right="0" w:hanging="360"/>
        <w:rPr>
          <w:smallCaps w:val="0"/>
        </w:rPr>
      </w:pPr>
      <w:r w:rsidRPr="00B93FE6">
        <w:rPr>
          <w:smallCaps w:val="0"/>
        </w:rPr>
        <w:t>6.</w:t>
      </w:r>
      <w:r w:rsidRPr="00B93FE6">
        <w:rPr>
          <w:smallCaps w:val="0"/>
        </w:rPr>
        <w:tab/>
        <w:t>Minimum Modal</w:t>
      </w:r>
      <w:r w:rsidRPr="00182D1D">
        <w:rPr>
          <w:smallCaps w:val="0"/>
        </w:rPr>
        <w:t xml:space="preserve"> Bandwidth:  160 MHz-km at 850 nm; 500 MHz-km at 1300 nm.</w:t>
      </w:r>
    </w:p>
    <w:p w:rsidR="005E224B" w:rsidRPr="00182D1D" w:rsidRDefault="005E224B" w:rsidP="00B93FE6">
      <w:pPr>
        <w:tabs>
          <w:tab w:val="clear" w:pos="10080"/>
        </w:tabs>
        <w:spacing w:after="120"/>
        <w:ind w:left="1080" w:right="0" w:hanging="360"/>
        <w:rPr>
          <w:smallCaps w:val="0"/>
        </w:rPr>
      </w:pPr>
      <w:r w:rsidRPr="00B93FE6">
        <w:rPr>
          <w:smallCaps w:val="0"/>
        </w:rPr>
        <w:t>C.</w:t>
      </w:r>
      <w:r w:rsidRPr="00B93FE6">
        <w:rPr>
          <w:smallCaps w:val="0"/>
        </w:rPr>
        <w:tab/>
        <w:t>Jacket</w:t>
      </w:r>
      <w:r w:rsidRPr="00182D1D">
        <w:rPr>
          <w:smallCaps w:val="0"/>
        </w:rPr>
        <w:t>:</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Jacket Color:  Aqua for 50/125-micrometer cable Orange for 62.5/125-micrometer cable.</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Cable cordage jacket, fiber, unit, and group color shall be according to TIA/EIA-598-B.</w:t>
      </w:r>
    </w:p>
    <w:p w:rsidR="005E224B" w:rsidRDefault="005E224B" w:rsidP="0003277A">
      <w:pPr>
        <w:tabs>
          <w:tab w:val="clear" w:pos="10080"/>
        </w:tabs>
        <w:ind w:left="1440" w:right="0" w:hanging="360"/>
        <w:rPr>
          <w:smallCaps w:val="0"/>
        </w:rPr>
      </w:pPr>
      <w:r w:rsidRPr="00B93FE6">
        <w:rPr>
          <w:smallCaps w:val="0"/>
        </w:rPr>
        <w:t>3.</w:t>
      </w:r>
      <w:r w:rsidRPr="00B93FE6">
        <w:rPr>
          <w:smallCaps w:val="0"/>
        </w:rPr>
        <w:tab/>
        <w:t>Imprinted</w:t>
      </w:r>
      <w:r w:rsidRPr="00182D1D">
        <w:rPr>
          <w:smallCaps w:val="0"/>
        </w:rPr>
        <w:t xml:space="preserve"> with fiber count, fiber type, and aggregate length at regular intervals not to exceed 40 inches.</w:t>
      </w:r>
    </w:p>
    <w:p w:rsidR="00182D1D" w:rsidRPr="00182D1D" w:rsidRDefault="00182D1D" w:rsidP="0003277A">
      <w:pPr>
        <w:tabs>
          <w:tab w:val="clear" w:pos="10080"/>
        </w:tabs>
        <w:ind w:left="0" w:right="0"/>
        <w:rPr>
          <w:smallCaps w:val="0"/>
        </w:rPr>
      </w:pPr>
    </w:p>
    <w:p w:rsidR="005E224B" w:rsidRPr="00182D1D" w:rsidRDefault="005E224B" w:rsidP="0003277A">
      <w:pPr>
        <w:tabs>
          <w:tab w:val="clear" w:pos="10080"/>
        </w:tabs>
        <w:spacing w:after="120"/>
        <w:ind w:left="720" w:right="0" w:hanging="720"/>
        <w:rPr>
          <w:smallCaps w:val="0"/>
        </w:rPr>
      </w:pPr>
      <w:r w:rsidRPr="0003277A">
        <w:rPr>
          <w:b/>
          <w:smallCaps w:val="0"/>
        </w:rPr>
        <w:t>2.6</w:t>
      </w:r>
      <w:r w:rsidRPr="00182D1D">
        <w:rPr>
          <w:smallCaps w:val="0"/>
        </w:rPr>
        <w:tab/>
      </w:r>
      <w:r w:rsidRPr="0003277A">
        <w:rPr>
          <w:b/>
          <w:smallCaps w:val="0"/>
        </w:rPr>
        <w:t>OPTICAL FIBER CABLE HARDWARE</w:t>
      </w:r>
    </w:p>
    <w:p w:rsidR="005E224B" w:rsidRPr="00B93FE6" w:rsidRDefault="005E224B" w:rsidP="00B93FE6">
      <w:pPr>
        <w:tabs>
          <w:tab w:val="clear" w:pos="10080"/>
        </w:tabs>
        <w:spacing w:after="120"/>
        <w:ind w:left="1080" w:right="0" w:hanging="360"/>
        <w:rPr>
          <w:smallCaps w:val="0"/>
        </w:rPr>
      </w:pPr>
      <w:r w:rsidRPr="00B93FE6">
        <w:rPr>
          <w:smallCaps w:val="0"/>
        </w:rPr>
        <w:t>A.</w:t>
      </w:r>
      <w:r w:rsidRPr="00B93FE6">
        <w:rPr>
          <w:smallCaps w:val="0"/>
        </w:rPr>
        <w:tab/>
        <w:t>Manufacturers:  Subject to compliance with requirements, provide pr</w:t>
      </w:r>
      <w:r w:rsidR="0003277A" w:rsidRPr="00B93FE6">
        <w:rPr>
          <w:smallCaps w:val="0"/>
        </w:rPr>
        <w:t>oducts by one of the following:</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Corning Cable Systems.</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Hitachi.</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OCC</w:t>
      </w:r>
    </w:p>
    <w:p w:rsidR="005E224B" w:rsidRPr="00B93FE6" w:rsidRDefault="005E224B" w:rsidP="0003277A">
      <w:pPr>
        <w:tabs>
          <w:tab w:val="clear" w:pos="10080"/>
        </w:tabs>
        <w:spacing w:after="120"/>
        <w:ind w:left="1440" w:right="0" w:hanging="360"/>
        <w:rPr>
          <w:smallCaps w:val="0"/>
        </w:rPr>
      </w:pPr>
      <w:r w:rsidRPr="00B93FE6">
        <w:rPr>
          <w:smallCaps w:val="0"/>
        </w:rPr>
        <w:t>4.</w:t>
      </w:r>
      <w:r w:rsidRPr="00B93FE6">
        <w:rPr>
          <w:smallCaps w:val="0"/>
        </w:rPr>
        <w:tab/>
        <w:t>General Cable.</w:t>
      </w:r>
    </w:p>
    <w:p w:rsidR="005E224B" w:rsidRPr="00B93FE6" w:rsidRDefault="005E224B" w:rsidP="0003277A">
      <w:pPr>
        <w:tabs>
          <w:tab w:val="clear" w:pos="10080"/>
        </w:tabs>
        <w:spacing w:after="120"/>
        <w:ind w:left="1080" w:right="0" w:hanging="360"/>
        <w:rPr>
          <w:smallCaps w:val="0"/>
        </w:rPr>
      </w:pPr>
      <w:r w:rsidRPr="00B93FE6">
        <w:rPr>
          <w:smallCaps w:val="0"/>
        </w:rPr>
        <w:t>B.</w:t>
      </w:r>
      <w:r w:rsidRPr="00B93FE6">
        <w:rPr>
          <w:smallCaps w:val="0"/>
        </w:rPr>
        <w:tab/>
        <w:t>Cross-Connects and Patch Panels:  Modular panels housing multiple-numbered, duplex cable connectors.</w:t>
      </w:r>
    </w:p>
    <w:p w:rsidR="005E224B" w:rsidRPr="00B93FE6" w:rsidRDefault="005E224B" w:rsidP="0003277A">
      <w:pPr>
        <w:tabs>
          <w:tab w:val="clear" w:pos="10080"/>
        </w:tabs>
        <w:spacing w:after="120"/>
        <w:ind w:left="1080" w:right="0" w:hanging="360"/>
        <w:rPr>
          <w:smallCaps w:val="0"/>
        </w:rPr>
      </w:pPr>
      <w:r w:rsidRPr="00B93FE6">
        <w:rPr>
          <w:smallCaps w:val="0"/>
        </w:rPr>
        <w:t>C.</w:t>
      </w:r>
      <w:r w:rsidRPr="00B93FE6">
        <w:rPr>
          <w:smallCaps w:val="0"/>
        </w:rPr>
        <w:tab/>
        <w:t>Patch Cords:  Factory-made, dual-fiber cables in 36-inch lengths.</w:t>
      </w:r>
    </w:p>
    <w:p w:rsidR="005E224B" w:rsidRPr="00B93FE6" w:rsidRDefault="005E224B" w:rsidP="00B93FE6">
      <w:pPr>
        <w:tabs>
          <w:tab w:val="clear" w:pos="10080"/>
        </w:tabs>
        <w:spacing w:after="120"/>
        <w:ind w:left="1080" w:right="0" w:hanging="360"/>
        <w:rPr>
          <w:smallCaps w:val="0"/>
        </w:rPr>
      </w:pPr>
      <w:r w:rsidRPr="00B93FE6">
        <w:rPr>
          <w:smallCaps w:val="0"/>
        </w:rPr>
        <w:t>D.</w:t>
      </w:r>
      <w:r w:rsidRPr="00B93FE6">
        <w:rPr>
          <w:smallCaps w:val="0"/>
        </w:rPr>
        <w:tab/>
        <w:t>Cable Connecting Hardware:</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Optical Fiber Connector Intermateability Standards (FOCIS) specifications of TIA/EIA-604-2, TIA/EIA-604-3-A, and TIA/EIA-604-12.  Comply with TIA/EIA-568-B.3.</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Quick-connect, simplex and duplex, Type SC Type ST Type LC connectors.  Insertion loss not more than 0.75 dB.</w:t>
      </w:r>
    </w:p>
    <w:p w:rsidR="005E224B" w:rsidRDefault="005E224B" w:rsidP="0003277A">
      <w:pPr>
        <w:tabs>
          <w:tab w:val="clear" w:pos="10080"/>
        </w:tabs>
        <w:ind w:left="1440" w:right="0" w:hanging="360"/>
        <w:rPr>
          <w:smallCaps w:val="0"/>
        </w:rPr>
      </w:pPr>
      <w:r w:rsidRPr="00B93FE6">
        <w:rPr>
          <w:smallCaps w:val="0"/>
        </w:rPr>
        <w:t>3.</w:t>
      </w:r>
      <w:r w:rsidRPr="00B93FE6">
        <w:rPr>
          <w:smallCaps w:val="0"/>
        </w:rPr>
        <w:tab/>
        <w:t>Type</w:t>
      </w:r>
      <w:r w:rsidRPr="00182D1D">
        <w:rPr>
          <w:smallCaps w:val="0"/>
        </w:rPr>
        <w:t xml:space="preserve"> SFF connectors may be used in termination racks, panels, and equipment packages.</w:t>
      </w:r>
    </w:p>
    <w:p w:rsidR="00182D1D" w:rsidRPr="00182D1D" w:rsidRDefault="00182D1D" w:rsidP="0003277A">
      <w:pPr>
        <w:tabs>
          <w:tab w:val="clear" w:pos="10080"/>
        </w:tabs>
        <w:ind w:left="0" w:right="0"/>
        <w:rPr>
          <w:smallCaps w:val="0"/>
        </w:rPr>
      </w:pPr>
    </w:p>
    <w:p w:rsidR="005E224B" w:rsidRDefault="005E224B" w:rsidP="0003277A">
      <w:pPr>
        <w:tabs>
          <w:tab w:val="clear" w:pos="10080"/>
        </w:tabs>
        <w:ind w:left="720" w:right="0" w:hanging="720"/>
        <w:rPr>
          <w:smallCaps w:val="0"/>
        </w:rPr>
      </w:pPr>
      <w:r w:rsidRPr="0003277A">
        <w:rPr>
          <w:b/>
          <w:smallCaps w:val="0"/>
        </w:rPr>
        <w:t>2.7</w:t>
      </w:r>
      <w:r w:rsidRPr="00182D1D">
        <w:rPr>
          <w:smallCaps w:val="0"/>
        </w:rPr>
        <w:tab/>
      </w:r>
      <w:r w:rsidRPr="0003277A">
        <w:rPr>
          <w:b/>
          <w:smallCaps w:val="0"/>
        </w:rPr>
        <w:t>COAXIAL CABLE</w:t>
      </w:r>
      <w:r w:rsidRPr="00182D1D">
        <w:rPr>
          <w:smallCaps w:val="0"/>
        </w:rPr>
        <w:t xml:space="preserve"> (See </w:t>
      </w:r>
      <w:r w:rsidRPr="0003277A">
        <w:rPr>
          <w:smallCaps w:val="0"/>
          <w:color w:val="0070C0"/>
          <w:u w:val="single"/>
        </w:rPr>
        <w:t>Section 27</w:t>
      </w:r>
      <w:r w:rsidR="0003277A" w:rsidRPr="0003277A">
        <w:rPr>
          <w:smallCaps w:val="0"/>
          <w:color w:val="0070C0"/>
          <w:u w:val="single"/>
        </w:rPr>
        <w:t xml:space="preserve"> </w:t>
      </w:r>
      <w:r w:rsidRPr="0003277A">
        <w:rPr>
          <w:smallCaps w:val="0"/>
          <w:color w:val="0070C0"/>
          <w:u w:val="single"/>
        </w:rPr>
        <w:t>41</w:t>
      </w:r>
      <w:r w:rsidR="0003277A" w:rsidRPr="0003277A">
        <w:rPr>
          <w:smallCaps w:val="0"/>
          <w:color w:val="0070C0"/>
          <w:u w:val="single"/>
        </w:rPr>
        <w:t xml:space="preserve"> </w:t>
      </w:r>
      <w:r w:rsidRPr="0003277A">
        <w:rPr>
          <w:smallCaps w:val="0"/>
          <w:color w:val="0070C0"/>
          <w:u w:val="single"/>
        </w:rPr>
        <w:t>00</w:t>
      </w:r>
      <w:r w:rsidR="0003277A" w:rsidRPr="0003277A">
        <w:rPr>
          <w:smallCaps w:val="0"/>
          <w:color w:val="0070C0"/>
          <w:u w:val="single"/>
        </w:rPr>
        <w:t xml:space="preserve">, </w:t>
      </w:r>
      <w:r w:rsidRPr="0003277A">
        <w:rPr>
          <w:smallCaps w:val="0"/>
          <w:color w:val="0070C0"/>
          <w:u w:val="single"/>
        </w:rPr>
        <w:t>Common work r</w:t>
      </w:r>
      <w:r w:rsidR="0003277A" w:rsidRPr="0003277A">
        <w:rPr>
          <w:smallCaps w:val="0"/>
          <w:color w:val="0070C0"/>
          <w:u w:val="single"/>
        </w:rPr>
        <w:t>esults for Audio-Visual Systems</w:t>
      </w:r>
      <w:r w:rsidRPr="00182D1D">
        <w:rPr>
          <w:smallCaps w:val="0"/>
        </w:rPr>
        <w:t>)</w:t>
      </w:r>
    </w:p>
    <w:p w:rsidR="00182D1D" w:rsidRPr="00182D1D" w:rsidRDefault="00182D1D" w:rsidP="0003277A">
      <w:pPr>
        <w:tabs>
          <w:tab w:val="clear" w:pos="10080"/>
        </w:tabs>
        <w:ind w:left="720" w:right="0" w:hanging="720"/>
        <w:rPr>
          <w:smallCaps w:val="0"/>
        </w:rPr>
      </w:pPr>
    </w:p>
    <w:p w:rsidR="005E224B" w:rsidRDefault="005E224B" w:rsidP="0003277A">
      <w:pPr>
        <w:tabs>
          <w:tab w:val="clear" w:pos="10080"/>
        </w:tabs>
        <w:ind w:left="720" w:right="0" w:hanging="720"/>
        <w:rPr>
          <w:smallCaps w:val="0"/>
        </w:rPr>
      </w:pPr>
      <w:r w:rsidRPr="0003277A">
        <w:rPr>
          <w:b/>
          <w:smallCaps w:val="0"/>
        </w:rPr>
        <w:lastRenderedPageBreak/>
        <w:t>2.8</w:t>
      </w:r>
      <w:r w:rsidRPr="00182D1D">
        <w:rPr>
          <w:smallCaps w:val="0"/>
        </w:rPr>
        <w:tab/>
      </w:r>
      <w:r w:rsidRPr="0003277A">
        <w:rPr>
          <w:b/>
          <w:smallCaps w:val="0"/>
        </w:rPr>
        <w:t>COAXIAL CABLE HARDWARE</w:t>
      </w:r>
      <w:r w:rsidRPr="00182D1D">
        <w:rPr>
          <w:smallCaps w:val="0"/>
        </w:rPr>
        <w:t xml:space="preserve"> (See </w:t>
      </w:r>
      <w:r w:rsidRPr="0003277A">
        <w:rPr>
          <w:smallCaps w:val="0"/>
          <w:color w:val="0070C0"/>
          <w:u w:val="single"/>
        </w:rPr>
        <w:t>Section 27</w:t>
      </w:r>
      <w:r w:rsidR="0003277A" w:rsidRPr="0003277A">
        <w:rPr>
          <w:smallCaps w:val="0"/>
          <w:color w:val="0070C0"/>
          <w:u w:val="single"/>
        </w:rPr>
        <w:t xml:space="preserve"> </w:t>
      </w:r>
      <w:r w:rsidRPr="0003277A">
        <w:rPr>
          <w:smallCaps w:val="0"/>
          <w:color w:val="0070C0"/>
          <w:u w:val="single"/>
        </w:rPr>
        <w:t>41</w:t>
      </w:r>
      <w:r w:rsidR="0003277A" w:rsidRPr="0003277A">
        <w:rPr>
          <w:smallCaps w:val="0"/>
          <w:color w:val="0070C0"/>
          <w:u w:val="single"/>
        </w:rPr>
        <w:t xml:space="preserve"> </w:t>
      </w:r>
      <w:r w:rsidRPr="0003277A">
        <w:rPr>
          <w:smallCaps w:val="0"/>
          <w:color w:val="0070C0"/>
          <w:u w:val="single"/>
        </w:rPr>
        <w:t>00</w:t>
      </w:r>
      <w:r w:rsidR="0003277A" w:rsidRPr="0003277A">
        <w:rPr>
          <w:smallCaps w:val="0"/>
          <w:color w:val="0070C0"/>
          <w:u w:val="single"/>
        </w:rPr>
        <w:t xml:space="preserve">, </w:t>
      </w:r>
      <w:r w:rsidRPr="0003277A">
        <w:rPr>
          <w:smallCaps w:val="0"/>
          <w:color w:val="0070C0"/>
          <w:u w:val="single"/>
        </w:rPr>
        <w:t>Common work results for Audio-Visual Systems</w:t>
      </w:r>
      <w:r w:rsidRPr="00182D1D">
        <w:rPr>
          <w:smallCaps w:val="0"/>
        </w:rPr>
        <w:t>)</w:t>
      </w:r>
    </w:p>
    <w:p w:rsidR="00182D1D" w:rsidRPr="00182D1D" w:rsidRDefault="00182D1D" w:rsidP="0003277A">
      <w:pPr>
        <w:tabs>
          <w:tab w:val="clear" w:pos="10080"/>
        </w:tabs>
        <w:ind w:left="0" w:right="0"/>
        <w:rPr>
          <w:smallCaps w:val="0"/>
        </w:rPr>
      </w:pPr>
    </w:p>
    <w:p w:rsidR="005E224B" w:rsidRPr="001422ED" w:rsidRDefault="005E224B" w:rsidP="001422ED">
      <w:pPr>
        <w:tabs>
          <w:tab w:val="clear" w:pos="10080"/>
        </w:tabs>
        <w:spacing w:after="120"/>
        <w:ind w:left="720" w:right="0" w:hanging="720"/>
        <w:rPr>
          <w:b/>
          <w:smallCaps w:val="0"/>
        </w:rPr>
      </w:pPr>
      <w:r w:rsidRPr="001422ED">
        <w:rPr>
          <w:b/>
          <w:smallCaps w:val="0"/>
        </w:rPr>
        <w:t>2.9</w:t>
      </w:r>
      <w:r w:rsidRPr="00182D1D">
        <w:rPr>
          <w:smallCaps w:val="0"/>
        </w:rPr>
        <w:tab/>
      </w:r>
      <w:r w:rsidRPr="001422ED">
        <w:rPr>
          <w:b/>
          <w:smallCaps w:val="0"/>
        </w:rPr>
        <w:t>GROUNDING</w:t>
      </w:r>
    </w:p>
    <w:p w:rsidR="005E224B" w:rsidRPr="00182D1D" w:rsidRDefault="005E224B" w:rsidP="001422ED">
      <w:pPr>
        <w:tabs>
          <w:tab w:val="clear" w:pos="10080"/>
        </w:tabs>
        <w:spacing w:after="120"/>
        <w:ind w:left="1080" w:right="0" w:hanging="360"/>
        <w:rPr>
          <w:smallCaps w:val="0"/>
        </w:rPr>
      </w:pPr>
      <w:r w:rsidRPr="00B93FE6">
        <w:rPr>
          <w:smallCaps w:val="0"/>
        </w:rPr>
        <w:t>A.</w:t>
      </w:r>
      <w:r w:rsidRPr="00182D1D">
        <w:rPr>
          <w:smallCaps w:val="0"/>
        </w:rPr>
        <w:tab/>
        <w:t xml:space="preserve">Comply with requirements in See </w:t>
      </w:r>
      <w:r w:rsidRPr="001422ED">
        <w:rPr>
          <w:smallCaps w:val="0"/>
          <w:color w:val="0070C0"/>
          <w:u w:val="single"/>
        </w:rPr>
        <w:t>Section 26</w:t>
      </w:r>
      <w:r w:rsidR="001422ED">
        <w:rPr>
          <w:smallCaps w:val="0"/>
          <w:color w:val="0070C0"/>
          <w:u w:val="single"/>
        </w:rPr>
        <w:t xml:space="preserve"> </w:t>
      </w:r>
      <w:r w:rsidRPr="001422ED">
        <w:rPr>
          <w:smallCaps w:val="0"/>
          <w:color w:val="0070C0"/>
          <w:u w:val="single"/>
        </w:rPr>
        <w:t>05</w:t>
      </w:r>
      <w:r w:rsidR="001422ED">
        <w:rPr>
          <w:smallCaps w:val="0"/>
          <w:color w:val="0070C0"/>
          <w:u w:val="single"/>
        </w:rPr>
        <w:t xml:space="preserve"> 26, </w:t>
      </w:r>
      <w:r w:rsidRPr="001422ED">
        <w:rPr>
          <w:smallCaps w:val="0"/>
          <w:color w:val="0070C0"/>
          <w:u w:val="single"/>
        </w:rPr>
        <w:t>Grounding and Bonding for Electrical Systems</w:t>
      </w:r>
      <w:r w:rsidRPr="00182D1D">
        <w:rPr>
          <w:smallCaps w:val="0"/>
        </w:rPr>
        <w:t xml:space="preserve"> for grounding conductors and connectors.</w:t>
      </w:r>
    </w:p>
    <w:p w:rsidR="005E224B" w:rsidRDefault="005E224B" w:rsidP="0003277A">
      <w:pPr>
        <w:tabs>
          <w:tab w:val="clear" w:pos="10080"/>
        </w:tabs>
        <w:ind w:left="1080" w:right="0" w:hanging="360"/>
        <w:rPr>
          <w:smallCaps w:val="0"/>
        </w:rPr>
      </w:pPr>
      <w:r w:rsidRPr="00B93FE6">
        <w:rPr>
          <w:smallCaps w:val="0"/>
        </w:rPr>
        <w:t>B.</w:t>
      </w:r>
      <w:r w:rsidRPr="00B93FE6">
        <w:rPr>
          <w:smallCaps w:val="0"/>
        </w:rPr>
        <w:tab/>
      </w:r>
      <w:r w:rsidRPr="00182D1D">
        <w:rPr>
          <w:smallCaps w:val="0"/>
        </w:rPr>
        <w:t>Comply with ANSI-J-STD-607-A.</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2.10</w:t>
      </w:r>
      <w:r w:rsidRPr="00182D1D">
        <w:rPr>
          <w:smallCaps w:val="0"/>
        </w:rPr>
        <w:tab/>
      </w:r>
      <w:r w:rsidRPr="001422ED">
        <w:rPr>
          <w:b/>
          <w:smallCaps w:val="0"/>
        </w:rPr>
        <w:t>IDENTIFICATION PRODUCTS</w:t>
      </w:r>
    </w:p>
    <w:p w:rsidR="005E224B" w:rsidRDefault="005E224B" w:rsidP="0003277A">
      <w:pPr>
        <w:tabs>
          <w:tab w:val="clear" w:pos="10080"/>
        </w:tabs>
        <w:ind w:left="1080" w:right="0" w:hanging="360"/>
        <w:rPr>
          <w:smallCaps w:val="0"/>
        </w:rPr>
      </w:pPr>
      <w:r w:rsidRPr="00B93FE6">
        <w:rPr>
          <w:smallCaps w:val="0"/>
        </w:rPr>
        <w:t>A.</w:t>
      </w:r>
      <w:r w:rsidRPr="00182D1D">
        <w:rPr>
          <w:smallCaps w:val="0"/>
        </w:rPr>
        <w:tab/>
        <w:t>Comply with TIA/EIA-606-A and UL 969 for a system of labeling materials, including label stocks, laminating adhesives, and inks used by label printers.</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2.11</w:t>
      </w:r>
      <w:r w:rsidRPr="00182D1D">
        <w:rPr>
          <w:smallCaps w:val="0"/>
        </w:rPr>
        <w:tab/>
      </w:r>
      <w:r w:rsidRPr="001422ED">
        <w:rPr>
          <w:b/>
          <w:smallCaps w:val="0"/>
        </w:rPr>
        <w:t>SOURCE QUALITY CONTROL</w:t>
      </w:r>
    </w:p>
    <w:p w:rsidR="005E224B" w:rsidRPr="00B93FE6" w:rsidRDefault="005E224B" w:rsidP="001422ED">
      <w:pPr>
        <w:tabs>
          <w:tab w:val="clear" w:pos="10080"/>
        </w:tabs>
        <w:spacing w:after="120"/>
        <w:ind w:left="1080" w:right="0" w:hanging="360"/>
        <w:rPr>
          <w:smallCaps w:val="0"/>
        </w:rPr>
      </w:pPr>
      <w:r w:rsidRPr="00B93FE6">
        <w:rPr>
          <w:smallCaps w:val="0"/>
        </w:rPr>
        <w:t>A.</w:t>
      </w:r>
      <w:r w:rsidRPr="00B93FE6">
        <w:rPr>
          <w:smallCaps w:val="0"/>
        </w:rPr>
        <w:tab/>
        <w:t>Cable will be considered defective if it does not pass tests and inspections.</w:t>
      </w:r>
    </w:p>
    <w:p w:rsidR="005E224B" w:rsidRDefault="005E224B" w:rsidP="0003277A">
      <w:pPr>
        <w:tabs>
          <w:tab w:val="clear" w:pos="10080"/>
        </w:tabs>
        <w:ind w:left="1080" w:right="0" w:hanging="360"/>
        <w:rPr>
          <w:smallCaps w:val="0"/>
        </w:rPr>
      </w:pPr>
      <w:r w:rsidRPr="00B93FE6">
        <w:rPr>
          <w:smallCaps w:val="0"/>
        </w:rPr>
        <w:t>B.</w:t>
      </w:r>
      <w:r w:rsidRPr="00B93FE6">
        <w:rPr>
          <w:smallCaps w:val="0"/>
        </w:rPr>
        <w:tab/>
      </w:r>
      <w:r w:rsidRPr="00182D1D">
        <w:rPr>
          <w:smallCaps w:val="0"/>
        </w:rPr>
        <w:t>Prepare test and inspection reports.</w:t>
      </w:r>
    </w:p>
    <w:p w:rsidR="00182D1D" w:rsidRPr="00182D1D" w:rsidRDefault="00182D1D" w:rsidP="0003277A">
      <w:pPr>
        <w:tabs>
          <w:tab w:val="clear" w:pos="10080"/>
        </w:tabs>
        <w:ind w:left="0" w:right="0"/>
        <w:rPr>
          <w:smallCaps w:val="0"/>
        </w:rPr>
      </w:pPr>
    </w:p>
    <w:p w:rsidR="005E224B" w:rsidRPr="001422ED" w:rsidRDefault="005E224B" w:rsidP="0003277A">
      <w:pPr>
        <w:tabs>
          <w:tab w:val="clear" w:pos="10080"/>
        </w:tabs>
        <w:ind w:left="720" w:right="0" w:hanging="720"/>
        <w:rPr>
          <w:b/>
          <w:smallCaps w:val="0"/>
        </w:rPr>
      </w:pPr>
      <w:r w:rsidRPr="001422ED">
        <w:rPr>
          <w:b/>
          <w:smallCaps w:val="0"/>
        </w:rPr>
        <w:t>PART 3 - EXECUTION</w:t>
      </w:r>
    </w:p>
    <w:p w:rsidR="00182D1D" w:rsidRPr="00182D1D" w:rsidRDefault="00182D1D" w:rsidP="0003277A">
      <w:pPr>
        <w:tabs>
          <w:tab w:val="clear" w:pos="10080"/>
        </w:tabs>
        <w:ind w:left="720" w:right="0" w:hanging="72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3.1</w:t>
      </w:r>
      <w:r w:rsidRPr="00182D1D">
        <w:rPr>
          <w:smallCaps w:val="0"/>
        </w:rPr>
        <w:tab/>
      </w:r>
      <w:r w:rsidRPr="001422ED">
        <w:rPr>
          <w:b/>
          <w:smallCaps w:val="0"/>
        </w:rPr>
        <w:t>ENTRANCE FACILITIES</w:t>
      </w:r>
    </w:p>
    <w:p w:rsidR="005E224B" w:rsidRPr="00182D1D" w:rsidRDefault="005E224B" w:rsidP="0003277A">
      <w:pPr>
        <w:tabs>
          <w:tab w:val="clear" w:pos="10080"/>
        </w:tabs>
        <w:ind w:left="1080" w:right="0" w:hanging="360"/>
        <w:rPr>
          <w:smallCaps w:val="0"/>
        </w:rPr>
      </w:pPr>
      <w:r w:rsidRPr="00B93FE6">
        <w:rPr>
          <w:smallCaps w:val="0"/>
        </w:rPr>
        <w:t>A.</w:t>
      </w:r>
      <w:r w:rsidRPr="00B93FE6">
        <w:rPr>
          <w:smallCaps w:val="0"/>
        </w:rPr>
        <w:tab/>
        <w:t>Coordinate</w:t>
      </w:r>
      <w:r w:rsidRPr="00182D1D">
        <w:rPr>
          <w:smallCaps w:val="0"/>
        </w:rPr>
        <w:t xml:space="preserve"> backbone cabling with the protectors and demarcation point provided by communications service provider.</w:t>
      </w:r>
    </w:p>
    <w:p w:rsidR="005E224B" w:rsidRPr="00182D1D" w:rsidRDefault="005E224B" w:rsidP="0003277A">
      <w:pPr>
        <w:tabs>
          <w:tab w:val="clear" w:pos="10080"/>
        </w:tabs>
        <w:ind w:left="720" w:right="0" w:hanging="72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3.2</w:t>
      </w:r>
      <w:r w:rsidRPr="00182D1D">
        <w:rPr>
          <w:smallCaps w:val="0"/>
        </w:rPr>
        <w:tab/>
      </w:r>
      <w:r w:rsidRPr="001422ED">
        <w:rPr>
          <w:b/>
          <w:smallCaps w:val="0"/>
        </w:rPr>
        <w:t>WIRING METHODS</w:t>
      </w:r>
    </w:p>
    <w:p w:rsidR="005E224B" w:rsidRPr="00B93FE6" w:rsidRDefault="005E224B" w:rsidP="00B93FE6">
      <w:pPr>
        <w:tabs>
          <w:tab w:val="clear" w:pos="10080"/>
        </w:tabs>
        <w:spacing w:after="120"/>
        <w:ind w:left="1080" w:right="0" w:hanging="360"/>
        <w:rPr>
          <w:smallCaps w:val="0"/>
        </w:rPr>
      </w:pPr>
      <w:r w:rsidRPr="00B93FE6">
        <w:rPr>
          <w:smallCaps w:val="0"/>
        </w:rPr>
        <w:t>A.</w:t>
      </w:r>
      <w:r w:rsidRPr="00B93FE6">
        <w:rPr>
          <w:smallCaps w:val="0"/>
        </w:rPr>
        <w:tab/>
        <w:t>Wiring Method:  Install cables in raceways and cable trays except within consoles, cabinets, desks, and counters and except in accessible ceiling spaces, in attics, and in gypsum board partitions where unenclosed wiring method may be used.  Conceal raceway and cables except in unfinished spaces.</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Install plenum cable in environmental air spaces, including plenum ceilings.</w:t>
      </w:r>
    </w:p>
    <w:p w:rsidR="005E224B" w:rsidRPr="00182D1D" w:rsidRDefault="005E224B" w:rsidP="001422ED">
      <w:pPr>
        <w:tabs>
          <w:tab w:val="clear" w:pos="10080"/>
        </w:tabs>
        <w:spacing w:after="120"/>
        <w:ind w:left="1440" w:right="0" w:hanging="360"/>
        <w:rPr>
          <w:smallCaps w:val="0"/>
        </w:rPr>
      </w:pPr>
      <w:r w:rsidRPr="00B93FE6">
        <w:rPr>
          <w:smallCaps w:val="0"/>
        </w:rPr>
        <w:t>2.</w:t>
      </w:r>
      <w:r w:rsidRPr="00B93FE6">
        <w:rPr>
          <w:smallCaps w:val="0"/>
        </w:rPr>
        <w:tab/>
      </w:r>
      <w:r w:rsidRPr="00182D1D">
        <w:rPr>
          <w:smallCaps w:val="0"/>
        </w:rPr>
        <w:t xml:space="preserve">Comply with requirements for raceways and boxes specified in </w:t>
      </w:r>
      <w:r w:rsidRPr="001422ED">
        <w:rPr>
          <w:smallCaps w:val="0"/>
          <w:color w:val="0070C0"/>
          <w:u w:val="single"/>
        </w:rPr>
        <w:t>Section 26</w:t>
      </w:r>
      <w:r w:rsidR="001422ED">
        <w:rPr>
          <w:smallCaps w:val="0"/>
          <w:color w:val="0070C0"/>
          <w:u w:val="single"/>
        </w:rPr>
        <w:t xml:space="preserve"> </w:t>
      </w:r>
      <w:r w:rsidRPr="001422ED">
        <w:rPr>
          <w:smallCaps w:val="0"/>
          <w:color w:val="0070C0"/>
          <w:u w:val="single"/>
        </w:rPr>
        <w:t>05</w:t>
      </w:r>
      <w:r w:rsidR="001422ED">
        <w:rPr>
          <w:smallCaps w:val="0"/>
          <w:color w:val="0070C0"/>
          <w:u w:val="single"/>
        </w:rPr>
        <w:t xml:space="preserve"> 33, </w:t>
      </w:r>
      <w:r w:rsidRPr="001422ED">
        <w:rPr>
          <w:smallCaps w:val="0"/>
          <w:color w:val="0070C0"/>
          <w:u w:val="single"/>
        </w:rPr>
        <w:t>Raceway and Boxes for Electrical Systems</w:t>
      </w:r>
      <w:r w:rsidR="001422ED">
        <w:rPr>
          <w:smallCaps w:val="0"/>
        </w:rPr>
        <w:t>.</w:t>
      </w:r>
    </w:p>
    <w:p w:rsidR="005E224B" w:rsidRPr="00B93FE6" w:rsidRDefault="005E224B" w:rsidP="001422ED">
      <w:pPr>
        <w:tabs>
          <w:tab w:val="clear" w:pos="10080"/>
        </w:tabs>
        <w:spacing w:after="120"/>
        <w:ind w:left="1080" w:right="0" w:hanging="360"/>
        <w:rPr>
          <w:smallCaps w:val="0"/>
        </w:rPr>
      </w:pPr>
      <w:r w:rsidRPr="00B93FE6">
        <w:rPr>
          <w:smallCaps w:val="0"/>
        </w:rPr>
        <w:t>B.</w:t>
      </w:r>
      <w:r w:rsidRPr="00B93FE6">
        <w:rPr>
          <w:smallCaps w:val="0"/>
        </w:rPr>
        <w:tab/>
        <w:t>Wiring Method:  Conceal conductors and cables in accessible ceilings, walls, and floors where possible.</w:t>
      </w:r>
    </w:p>
    <w:p w:rsidR="005E224B" w:rsidRDefault="005E224B" w:rsidP="0003277A">
      <w:pPr>
        <w:tabs>
          <w:tab w:val="clear" w:pos="10080"/>
        </w:tabs>
        <w:ind w:left="1080" w:right="0" w:hanging="360"/>
        <w:rPr>
          <w:smallCaps w:val="0"/>
        </w:rPr>
      </w:pPr>
      <w:r w:rsidRPr="00B93FE6">
        <w:rPr>
          <w:smallCaps w:val="0"/>
        </w:rPr>
        <w:t>C.</w:t>
      </w:r>
      <w:r w:rsidRPr="00B93FE6">
        <w:rPr>
          <w:smallCaps w:val="0"/>
        </w:rPr>
        <w:tab/>
      </w:r>
      <w:r w:rsidRPr="00182D1D">
        <w:rPr>
          <w:smallCaps w:val="0"/>
        </w:rPr>
        <w:t>Wiring within Enclosures:  Bundle, lace, and train cables within enclosures.  Connect to terminal points with no excess and without exceeding manufacturer's limitations on bending radii.  Provide and use lacing bars and distribution spools.</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3.3</w:t>
      </w:r>
      <w:r w:rsidRPr="00182D1D">
        <w:rPr>
          <w:smallCaps w:val="0"/>
        </w:rPr>
        <w:tab/>
      </w:r>
      <w:r w:rsidRPr="001422ED">
        <w:rPr>
          <w:b/>
          <w:smallCaps w:val="0"/>
        </w:rPr>
        <w:t>INSTALLATION OF PATHWAYS</w:t>
      </w:r>
    </w:p>
    <w:p w:rsidR="005E224B" w:rsidRPr="00B93FE6" w:rsidRDefault="00B93FE6" w:rsidP="00B93FE6">
      <w:pPr>
        <w:tabs>
          <w:tab w:val="clear" w:pos="10080"/>
        </w:tabs>
        <w:spacing w:after="120"/>
        <w:ind w:left="1080" w:right="0" w:hanging="360"/>
        <w:rPr>
          <w:smallCaps w:val="0"/>
        </w:rPr>
      </w:pPr>
      <w:r>
        <w:rPr>
          <w:smallCaps w:val="0"/>
        </w:rPr>
        <w:t>A.</w:t>
      </w:r>
      <w:r w:rsidR="005E224B" w:rsidRPr="00B93FE6">
        <w:rPr>
          <w:smallCaps w:val="0"/>
        </w:rPr>
        <w:tab/>
        <w:t>Cable Trays:  Comply with NEMA VE 2 and TIA/EIA-569-A.</w:t>
      </w:r>
    </w:p>
    <w:p w:rsidR="005E224B" w:rsidRPr="00B93FE6" w:rsidRDefault="005E224B" w:rsidP="001422ED">
      <w:pPr>
        <w:tabs>
          <w:tab w:val="clear" w:pos="10080"/>
        </w:tabs>
        <w:spacing w:after="120"/>
        <w:ind w:left="1080" w:right="0" w:hanging="360"/>
        <w:rPr>
          <w:smallCaps w:val="0"/>
        </w:rPr>
      </w:pPr>
      <w:r w:rsidRPr="00B93FE6">
        <w:rPr>
          <w:smallCaps w:val="0"/>
        </w:rPr>
        <w:t>B.</w:t>
      </w:r>
      <w:r w:rsidRPr="00B93FE6">
        <w:rPr>
          <w:smallCaps w:val="0"/>
        </w:rPr>
        <w:tab/>
        <w:t>Comply with TIA/EIA-569-A for pull-box sizing and length of conduit and number of bends between pull points.</w:t>
      </w:r>
    </w:p>
    <w:p w:rsidR="005E224B" w:rsidRPr="00182D1D" w:rsidRDefault="005E224B" w:rsidP="001422ED">
      <w:pPr>
        <w:tabs>
          <w:tab w:val="clear" w:pos="10080"/>
        </w:tabs>
        <w:spacing w:after="120"/>
        <w:ind w:left="1080" w:right="0" w:hanging="360"/>
        <w:rPr>
          <w:smallCaps w:val="0"/>
        </w:rPr>
      </w:pPr>
      <w:r w:rsidRPr="00B93FE6">
        <w:rPr>
          <w:smallCaps w:val="0"/>
        </w:rPr>
        <w:t>C.</w:t>
      </w:r>
      <w:r w:rsidRPr="00B93FE6">
        <w:rPr>
          <w:smallCaps w:val="0"/>
        </w:rPr>
        <w:tab/>
        <w:t>C</w:t>
      </w:r>
      <w:r w:rsidRPr="00182D1D">
        <w:rPr>
          <w:smallCaps w:val="0"/>
        </w:rPr>
        <w:t xml:space="preserve">omply with requirements in </w:t>
      </w:r>
      <w:r w:rsidRPr="001422ED">
        <w:rPr>
          <w:smallCaps w:val="0"/>
          <w:color w:val="0070C0"/>
          <w:u w:val="single"/>
        </w:rPr>
        <w:t>Section 26</w:t>
      </w:r>
      <w:r w:rsidR="001422ED">
        <w:rPr>
          <w:smallCaps w:val="0"/>
          <w:color w:val="0070C0"/>
          <w:u w:val="single"/>
        </w:rPr>
        <w:t xml:space="preserve"> </w:t>
      </w:r>
      <w:r w:rsidRPr="001422ED">
        <w:rPr>
          <w:smallCaps w:val="0"/>
          <w:color w:val="0070C0"/>
          <w:u w:val="single"/>
        </w:rPr>
        <w:t>05</w:t>
      </w:r>
      <w:r w:rsidR="001422ED">
        <w:rPr>
          <w:smallCaps w:val="0"/>
          <w:color w:val="0070C0"/>
          <w:u w:val="single"/>
        </w:rPr>
        <w:t xml:space="preserve"> 33, </w:t>
      </w:r>
      <w:r w:rsidRPr="001422ED">
        <w:rPr>
          <w:smallCaps w:val="0"/>
          <w:color w:val="0070C0"/>
          <w:u w:val="single"/>
        </w:rPr>
        <w:t>Raceway and Boxes for Electrical Systems</w:t>
      </w:r>
      <w:r w:rsidRPr="00182D1D">
        <w:rPr>
          <w:smallCaps w:val="0"/>
        </w:rPr>
        <w:t xml:space="preserve"> for installation of conduits and wireways.</w:t>
      </w:r>
    </w:p>
    <w:p w:rsidR="005E224B" w:rsidRPr="00B93FE6" w:rsidRDefault="005E224B" w:rsidP="001422ED">
      <w:pPr>
        <w:tabs>
          <w:tab w:val="clear" w:pos="10080"/>
        </w:tabs>
        <w:spacing w:after="120"/>
        <w:ind w:left="1080" w:right="0" w:hanging="360"/>
        <w:rPr>
          <w:smallCaps w:val="0"/>
        </w:rPr>
      </w:pPr>
      <w:r w:rsidRPr="00B93FE6">
        <w:rPr>
          <w:smallCaps w:val="0"/>
        </w:rPr>
        <w:t>D.</w:t>
      </w:r>
      <w:r w:rsidRPr="00B93FE6">
        <w:rPr>
          <w:smallCaps w:val="0"/>
        </w:rPr>
        <w:tab/>
        <w:t>Install manufactured conduit sweeps and long-radius elbows whenever possible.</w:t>
      </w:r>
    </w:p>
    <w:p w:rsidR="005E224B" w:rsidRPr="00B93FE6" w:rsidRDefault="005E224B" w:rsidP="00B93FE6">
      <w:pPr>
        <w:tabs>
          <w:tab w:val="clear" w:pos="10080"/>
        </w:tabs>
        <w:spacing w:after="120"/>
        <w:ind w:left="1080" w:right="0" w:hanging="360"/>
        <w:rPr>
          <w:smallCaps w:val="0"/>
        </w:rPr>
      </w:pPr>
      <w:r w:rsidRPr="00B93FE6">
        <w:rPr>
          <w:smallCaps w:val="0"/>
        </w:rPr>
        <w:t>E.</w:t>
      </w:r>
      <w:r w:rsidRPr="00B93FE6">
        <w:rPr>
          <w:smallCaps w:val="0"/>
        </w:rPr>
        <w:tab/>
        <w:t>Pathway Installation within Communications Equipment Rooms may be supplied and installed by Owner provided Vendor.</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Position conduit ends adjacent to a corner on backboard where a single piece of plywood is installed, or in the corner of room where multiple sheets of plywood are installed around perimeter walls of room.</w:t>
      </w:r>
    </w:p>
    <w:p w:rsidR="005E224B" w:rsidRPr="00B93FE6" w:rsidRDefault="005E224B" w:rsidP="0003277A">
      <w:pPr>
        <w:tabs>
          <w:tab w:val="clear" w:pos="10080"/>
        </w:tabs>
        <w:ind w:left="1440" w:right="0" w:hanging="360"/>
        <w:rPr>
          <w:smallCaps w:val="0"/>
        </w:rPr>
      </w:pPr>
      <w:r w:rsidRPr="00B93FE6">
        <w:rPr>
          <w:smallCaps w:val="0"/>
        </w:rPr>
        <w:lastRenderedPageBreak/>
        <w:t>2.</w:t>
      </w:r>
      <w:r w:rsidRPr="00B93FE6">
        <w:rPr>
          <w:smallCaps w:val="0"/>
        </w:rPr>
        <w:tab/>
        <w:t>Install cable trays to route cables if conduits cannot be located in these positions.</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Secure conduits to backboard when entering room from overhead.</w:t>
      </w:r>
    </w:p>
    <w:p w:rsidR="005E224B" w:rsidRPr="00B93FE6" w:rsidRDefault="005E224B" w:rsidP="0003277A">
      <w:pPr>
        <w:tabs>
          <w:tab w:val="clear" w:pos="10080"/>
        </w:tabs>
        <w:ind w:left="1440" w:right="0" w:hanging="360"/>
        <w:rPr>
          <w:smallCaps w:val="0"/>
        </w:rPr>
      </w:pPr>
      <w:r w:rsidRPr="00B93FE6">
        <w:rPr>
          <w:smallCaps w:val="0"/>
        </w:rPr>
        <w:t>4.</w:t>
      </w:r>
      <w:r w:rsidRPr="00B93FE6">
        <w:rPr>
          <w:smallCaps w:val="0"/>
        </w:rPr>
        <w:tab/>
        <w:t>Extend conduits 6 inches above finished floor.</w:t>
      </w:r>
    </w:p>
    <w:p w:rsidR="005E224B" w:rsidRPr="00182D1D" w:rsidRDefault="005E224B" w:rsidP="001422ED">
      <w:pPr>
        <w:tabs>
          <w:tab w:val="clear" w:pos="10080"/>
        </w:tabs>
        <w:spacing w:after="120"/>
        <w:ind w:left="1440" w:right="0" w:hanging="360"/>
        <w:rPr>
          <w:smallCaps w:val="0"/>
        </w:rPr>
      </w:pPr>
      <w:r w:rsidRPr="00B93FE6">
        <w:rPr>
          <w:smallCaps w:val="0"/>
        </w:rPr>
        <w:t>5.</w:t>
      </w:r>
      <w:r w:rsidRPr="00B93FE6">
        <w:rPr>
          <w:smallCaps w:val="0"/>
        </w:rPr>
        <w:tab/>
        <w:t>Install metal conduits with grounding bushings and connect with grounding conductor to</w:t>
      </w:r>
      <w:r w:rsidRPr="00182D1D">
        <w:rPr>
          <w:smallCaps w:val="0"/>
        </w:rPr>
        <w:t xml:space="preserve"> grounding system.</w:t>
      </w:r>
    </w:p>
    <w:p w:rsidR="005E224B" w:rsidRPr="00B93FE6" w:rsidRDefault="005E224B" w:rsidP="00B93FE6">
      <w:pPr>
        <w:tabs>
          <w:tab w:val="clear" w:pos="10080"/>
        </w:tabs>
        <w:spacing w:after="120"/>
        <w:ind w:left="1080" w:right="0" w:hanging="360"/>
        <w:rPr>
          <w:smallCaps w:val="0"/>
        </w:rPr>
      </w:pPr>
      <w:r w:rsidRPr="00B93FE6">
        <w:rPr>
          <w:smallCaps w:val="0"/>
        </w:rPr>
        <w:t>F.</w:t>
      </w:r>
      <w:r w:rsidRPr="00B93FE6">
        <w:rPr>
          <w:smallCaps w:val="0"/>
        </w:rPr>
        <w:tab/>
        <w:t>Backboards:  Install backboards with 96-inch dimension vertical.  Butt adjacent sheets tightly, and form smooth gap-free corners and joints.</w:t>
      </w:r>
    </w:p>
    <w:p w:rsidR="005E224B" w:rsidRDefault="005E224B" w:rsidP="0003277A">
      <w:pPr>
        <w:tabs>
          <w:tab w:val="clear" w:pos="10080"/>
        </w:tabs>
        <w:ind w:left="1440" w:right="0" w:hanging="360"/>
        <w:rPr>
          <w:smallCaps w:val="0"/>
        </w:rPr>
      </w:pPr>
      <w:r w:rsidRPr="00B93FE6">
        <w:rPr>
          <w:smallCaps w:val="0"/>
        </w:rPr>
        <w:t>1.</w:t>
      </w:r>
      <w:r w:rsidRPr="00182D1D">
        <w:rPr>
          <w:smallCaps w:val="0"/>
        </w:rPr>
        <w:tab/>
        <w:t>Installed per Owner provided layout, 27-02.</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3.4</w:t>
      </w:r>
      <w:r w:rsidRPr="001422ED">
        <w:rPr>
          <w:b/>
          <w:smallCaps w:val="0"/>
        </w:rPr>
        <w:tab/>
        <w:t>INSTALLATION OF CABLES</w:t>
      </w:r>
    </w:p>
    <w:p w:rsidR="005E224B" w:rsidRPr="00B93FE6" w:rsidRDefault="005E224B" w:rsidP="001422ED">
      <w:pPr>
        <w:tabs>
          <w:tab w:val="clear" w:pos="10080"/>
        </w:tabs>
        <w:spacing w:after="120"/>
        <w:ind w:left="1080" w:right="0" w:hanging="360"/>
        <w:rPr>
          <w:smallCaps w:val="0"/>
        </w:rPr>
      </w:pPr>
      <w:r w:rsidRPr="00B93FE6">
        <w:rPr>
          <w:smallCaps w:val="0"/>
        </w:rPr>
        <w:t>A.</w:t>
      </w:r>
      <w:r w:rsidRPr="00B93FE6">
        <w:rPr>
          <w:smallCaps w:val="0"/>
        </w:rPr>
        <w:tab/>
        <w:t>Comply with NECA 1.</w:t>
      </w:r>
    </w:p>
    <w:p w:rsidR="005E224B" w:rsidRPr="00B93FE6" w:rsidRDefault="005E224B" w:rsidP="00B93FE6">
      <w:pPr>
        <w:tabs>
          <w:tab w:val="clear" w:pos="10080"/>
        </w:tabs>
        <w:spacing w:after="120"/>
        <w:ind w:left="1080" w:right="0" w:hanging="360"/>
        <w:rPr>
          <w:smallCaps w:val="0"/>
        </w:rPr>
      </w:pPr>
      <w:r w:rsidRPr="00B93FE6">
        <w:rPr>
          <w:smallCaps w:val="0"/>
        </w:rPr>
        <w:t>B.</w:t>
      </w:r>
      <w:r w:rsidRPr="00B93FE6">
        <w:rPr>
          <w:smallCaps w:val="0"/>
        </w:rPr>
        <w:tab/>
        <w:t>General Requirements for Cabling:</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TIA/EIA-568-B.1.</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Comply with BICSI ITSIM, Ch. 6, "Cable Termination Practices."</w:t>
      </w:r>
    </w:p>
    <w:p w:rsidR="005E224B" w:rsidRPr="00B93FE6" w:rsidRDefault="005E224B" w:rsidP="0003277A">
      <w:pPr>
        <w:tabs>
          <w:tab w:val="clear" w:pos="10080"/>
        </w:tabs>
        <w:ind w:left="1440" w:right="0" w:hanging="360"/>
        <w:rPr>
          <w:smallCaps w:val="0"/>
        </w:rPr>
      </w:pPr>
      <w:r w:rsidRPr="00B93FE6">
        <w:rPr>
          <w:smallCaps w:val="0"/>
        </w:rPr>
        <w:t>3.</w:t>
      </w:r>
      <w:r w:rsidRPr="00B93FE6">
        <w:rPr>
          <w:smallCaps w:val="0"/>
        </w:rPr>
        <w:tab/>
        <w:t>Install 110-style IDC termination hardware unless otherwise indicated.</w:t>
      </w:r>
    </w:p>
    <w:p w:rsidR="005E224B" w:rsidRPr="00B93FE6" w:rsidRDefault="005E224B" w:rsidP="0003277A">
      <w:pPr>
        <w:tabs>
          <w:tab w:val="clear" w:pos="10080"/>
        </w:tabs>
        <w:ind w:left="1440" w:right="0" w:hanging="360"/>
        <w:rPr>
          <w:smallCaps w:val="0"/>
        </w:rPr>
      </w:pPr>
      <w:r w:rsidRPr="00B93FE6">
        <w:rPr>
          <w:smallCaps w:val="0"/>
        </w:rPr>
        <w:t>4.</w:t>
      </w:r>
      <w:r w:rsidRPr="00B93FE6">
        <w:rPr>
          <w:smallCaps w:val="0"/>
        </w:rPr>
        <w:tab/>
        <w:t>Terminate all conductors; no cable shall contain unterminated elements.  Make terminations only at indicated outlets, terminals, cross-connects, and patch panels.</w:t>
      </w:r>
    </w:p>
    <w:p w:rsidR="005E224B" w:rsidRPr="00B93FE6" w:rsidRDefault="005E224B" w:rsidP="0003277A">
      <w:pPr>
        <w:tabs>
          <w:tab w:val="clear" w:pos="10080"/>
        </w:tabs>
        <w:ind w:left="1440" w:right="0" w:hanging="360"/>
        <w:rPr>
          <w:smallCaps w:val="0"/>
        </w:rPr>
      </w:pPr>
      <w:r w:rsidRPr="00B93FE6">
        <w:rPr>
          <w:smallCaps w:val="0"/>
        </w:rPr>
        <w:t>5.</w:t>
      </w:r>
      <w:r w:rsidRPr="00B93FE6">
        <w:rPr>
          <w:smallCaps w:val="0"/>
        </w:rPr>
        <w:tab/>
        <w:t>Cables may not be spliced.  Secure and support cables at intervals not exceeding 30 inches and not more than 6 inches from cabinets, boxes, fittings, outlets, racks, frames, and terminals.</w:t>
      </w:r>
    </w:p>
    <w:p w:rsidR="005E224B" w:rsidRPr="00B93FE6" w:rsidRDefault="005E224B" w:rsidP="0003277A">
      <w:pPr>
        <w:tabs>
          <w:tab w:val="clear" w:pos="10080"/>
        </w:tabs>
        <w:ind w:left="1440" w:right="0" w:hanging="360"/>
        <w:rPr>
          <w:smallCaps w:val="0"/>
        </w:rPr>
      </w:pPr>
      <w:r w:rsidRPr="00B93FE6">
        <w:rPr>
          <w:smallCaps w:val="0"/>
        </w:rPr>
        <w:t>6.</w:t>
      </w:r>
      <w:r w:rsidRPr="00B93FE6">
        <w:rPr>
          <w:smallCaps w:val="0"/>
        </w:rPr>
        <w:tab/>
        <w:t>Install lacing bars to restrain cables, to prevent straining connections, and to prevent bending cables to smaller radii than minimums recommended by manufacturer.</w:t>
      </w:r>
    </w:p>
    <w:p w:rsidR="005E224B" w:rsidRPr="00B93FE6" w:rsidRDefault="005E224B" w:rsidP="0003277A">
      <w:pPr>
        <w:tabs>
          <w:tab w:val="clear" w:pos="10080"/>
        </w:tabs>
        <w:ind w:left="1440" w:right="0" w:hanging="360"/>
        <w:rPr>
          <w:smallCaps w:val="0"/>
        </w:rPr>
      </w:pPr>
      <w:r w:rsidRPr="00B93FE6">
        <w:rPr>
          <w:smallCaps w:val="0"/>
        </w:rPr>
        <w:t>7.</w:t>
      </w:r>
      <w:r w:rsidRPr="00B93FE6">
        <w:rPr>
          <w:smallCaps w:val="0"/>
        </w:rPr>
        <w:tab/>
        <w:t>Bundle, lace, and train conductors to terminal points without exceeding manufacturer's limitations on bending radii, but not less than radii specified in BICSI ITSIM, "Cabling Termination Practices" Chapter.  Use lacing bars and distribution spools.</w:t>
      </w:r>
    </w:p>
    <w:p w:rsidR="005E224B" w:rsidRPr="00B93FE6" w:rsidRDefault="005E224B" w:rsidP="0003277A">
      <w:pPr>
        <w:tabs>
          <w:tab w:val="clear" w:pos="10080"/>
        </w:tabs>
        <w:ind w:left="1440" w:right="0" w:hanging="360"/>
        <w:rPr>
          <w:smallCaps w:val="0"/>
        </w:rPr>
      </w:pPr>
      <w:r w:rsidRPr="00B93FE6">
        <w:rPr>
          <w:smallCaps w:val="0"/>
        </w:rPr>
        <w:t>8.</w:t>
      </w:r>
      <w:r w:rsidRPr="00B93FE6">
        <w:rPr>
          <w:smallCaps w:val="0"/>
        </w:rPr>
        <w:tab/>
        <w:t>Do not install bruised, kinked, scored, deformed, or abraded cable.  Do not splice cable between termination, tap, or junction points.  Remove and discard cable if damaged during installation and replace it with new cable.</w:t>
      </w:r>
    </w:p>
    <w:p w:rsidR="005E224B" w:rsidRPr="00B93FE6" w:rsidRDefault="005E224B" w:rsidP="0003277A">
      <w:pPr>
        <w:tabs>
          <w:tab w:val="clear" w:pos="10080"/>
        </w:tabs>
        <w:ind w:left="1440" w:right="0" w:hanging="360"/>
        <w:rPr>
          <w:smallCaps w:val="0"/>
        </w:rPr>
      </w:pPr>
      <w:r w:rsidRPr="00B93FE6">
        <w:rPr>
          <w:smallCaps w:val="0"/>
        </w:rPr>
        <w:t>9.</w:t>
      </w:r>
      <w:r w:rsidRPr="00B93FE6">
        <w:rPr>
          <w:smallCaps w:val="0"/>
        </w:rPr>
        <w:tab/>
        <w:t>Cold-Weather Installation:  Bring cable to room temperature before dereeling.  Heat lamps shall not be used for heating.</w:t>
      </w:r>
    </w:p>
    <w:p w:rsidR="005E224B" w:rsidRPr="00B93FE6" w:rsidRDefault="005E224B" w:rsidP="0003277A">
      <w:pPr>
        <w:tabs>
          <w:tab w:val="clear" w:pos="10080"/>
        </w:tabs>
        <w:ind w:left="1440" w:right="0" w:hanging="360"/>
        <w:rPr>
          <w:smallCaps w:val="0"/>
        </w:rPr>
      </w:pPr>
      <w:r w:rsidRPr="00B93FE6">
        <w:rPr>
          <w:smallCaps w:val="0"/>
        </w:rPr>
        <w:t>10.</w:t>
      </w:r>
      <w:r w:rsidRPr="00B93FE6">
        <w:rPr>
          <w:smallCaps w:val="0"/>
        </w:rPr>
        <w:tab/>
        <w:t>In the communications equipment room, install a 10-foot- long service loop on each end of cable.</w:t>
      </w:r>
    </w:p>
    <w:p w:rsidR="005E224B" w:rsidRPr="00182D1D" w:rsidRDefault="005E224B" w:rsidP="001422ED">
      <w:pPr>
        <w:tabs>
          <w:tab w:val="clear" w:pos="10080"/>
        </w:tabs>
        <w:spacing w:after="120"/>
        <w:ind w:left="1440" w:right="0" w:hanging="360"/>
        <w:rPr>
          <w:smallCaps w:val="0"/>
        </w:rPr>
      </w:pPr>
      <w:r w:rsidRPr="00B93FE6">
        <w:rPr>
          <w:smallCaps w:val="0"/>
        </w:rPr>
        <w:t>11.</w:t>
      </w:r>
      <w:r w:rsidRPr="00B93FE6">
        <w:rPr>
          <w:smallCaps w:val="0"/>
        </w:rPr>
        <w:tab/>
        <w:t>P</w:t>
      </w:r>
      <w:r w:rsidRPr="00182D1D">
        <w:rPr>
          <w:smallCaps w:val="0"/>
        </w:rPr>
        <w:t>ulling Cable:  Comply with BICSI ITSIM, Ch. 4, "Pulling Cable."  Monitor cable pull tensions.</w:t>
      </w:r>
    </w:p>
    <w:p w:rsidR="005E224B" w:rsidRPr="00B93FE6" w:rsidRDefault="005E224B" w:rsidP="00B93FE6">
      <w:pPr>
        <w:tabs>
          <w:tab w:val="clear" w:pos="10080"/>
        </w:tabs>
        <w:spacing w:after="120"/>
        <w:ind w:left="1080" w:right="0" w:hanging="360"/>
        <w:rPr>
          <w:smallCaps w:val="0"/>
        </w:rPr>
      </w:pPr>
      <w:r w:rsidRPr="00B93FE6">
        <w:rPr>
          <w:smallCaps w:val="0"/>
        </w:rPr>
        <w:t>C.</w:t>
      </w:r>
      <w:r w:rsidRPr="00B93FE6">
        <w:rPr>
          <w:smallCaps w:val="0"/>
        </w:rPr>
        <w:tab/>
        <w:t>UTP Cable Installation:</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TIA/EIA-568-B.2.</w:t>
      </w:r>
    </w:p>
    <w:p w:rsidR="005E224B" w:rsidRPr="00B93FE6" w:rsidRDefault="005E224B" w:rsidP="001422ED">
      <w:pPr>
        <w:tabs>
          <w:tab w:val="clear" w:pos="10080"/>
        </w:tabs>
        <w:spacing w:after="120"/>
        <w:ind w:left="1440" w:right="0" w:hanging="360"/>
        <w:rPr>
          <w:smallCaps w:val="0"/>
        </w:rPr>
      </w:pPr>
      <w:r w:rsidRPr="00B93FE6">
        <w:rPr>
          <w:smallCaps w:val="0"/>
        </w:rPr>
        <w:t>2.</w:t>
      </w:r>
      <w:r w:rsidRPr="00B93FE6">
        <w:rPr>
          <w:smallCaps w:val="0"/>
        </w:rPr>
        <w:tab/>
        <w:t>Do not untwist UTP cables more than 1/2 inch from the point of termination to maintain cable geometry.</w:t>
      </w:r>
    </w:p>
    <w:p w:rsidR="005E224B" w:rsidRPr="00B93FE6" w:rsidRDefault="005E224B" w:rsidP="00B93FE6">
      <w:pPr>
        <w:tabs>
          <w:tab w:val="clear" w:pos="10080"/>
        </w:tabs>
        <w:spacing w:after="120"/>
        <w:ind w:left="1080" w:right="0" w:hanging="360"/>
        <w:rPr>
          <w:smallCaps w:val="0"/>
        </w:rPr>
      </w:pPr>
      <w:r w:rsidRPr="00B93FE6">
        <w:rPr>
          <w:smallCaps w:val="0"/>
        </w:rPr>
        <w:t>D.</w:t>
      </w:r>
      <w:r w:rsidRPr="00B93FE6">
        <w:rPr>
          <w:smallCaps w:val="0"/>
        </w:rPr>
        <w:tab/>
        <w:t>Optical Fiber Cable Installation:</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TIA/EIA-568-B.3.</w:t>
      </w:r>
    </w:p>
    <w:p w:rsidR="005E224B" w:rsidRPr="00B93FE6" w:rsidRDefault="005E224B" w:rsidP="001422ED">
      <w:pPr>
        <w:tabs>
          <w:tab w:val="clear" w:pos="10080"/>
        </w:tabs>
        <w:spacing w:after="120"/>
        <w:ind w:left="1440" w:right="0" w:hanging="360"/>
        <w:rPr>
          <w:smallCaps w:val="0"/>
        </w:rPr>
      </w:pPr>
      <w:r w:rsidRPr="00B93FE6">
        <w:rPr>
          <w:smallCaps w:val="0"/>
        </w:rPr>
        <w:t>2.</w:t>
      </w:r>
      <w:r w:rsidRPr="00B93FE6">
        <w:rPr>
          <w:smallCaps w:val="0"/>
        </w:rPr>
        <w:tab/>
        <w:t>Cable may be terminated on connecting hardware that is rack or cabinet mounted.</w:t>
      </w:r>
    </w:p>
    <w:p w:rsidR="005E224B" w:rsidRPr="00B93FE6" w:rsidRDefault="005E224B" w:rsidP="00B93FE6">
      <w:pPr>
        <w:tabs>
          <w:tab w:val="clear" w:pos="10080"/>
        </w:tabs>
        <w:spacing w:after="120"/>
        <w:ind w:left="1080" w:right="0" w:hanging="360"/>
        <w:rPr>
          <w:smallCaps w:val="0"/>
        </w:rPr>
      </w:pPr>
      <w:r w:rsidRPr="00B93FE6">
        <w:rPr>
          <w:smallCaps w:val="0"/>
        </w:rPr>
        <w:t>E.</w:t>
      </w:r>
      <w:r w:rsidRPr="00B93FE6">
        <w:rPr>
          <w:smallCaps w:val="0"/>
        </w:rPr>
        <w:tab/>
        <w:t>Open-Cable Installation:</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Install cabling with horizontal and vertical cable guides in telecommunications spaces with terminating hardware and interconnection equipment.</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Suspend UTP cable not in a wireway or pathway, a minimum of 8 inches above ceilings by cable supports not more than 60 inches apart.</w:t>
      </w:r>
    </w:p>
    <w:p w:rsidR="005E224B" w:rsidRPr="00182D1D" w:rsidRDefault="005E224B" w:rsidP="001422ED">
      <w:pPr>
        <w:tabs>
          <w:tab w:val="clear" w:pos="10080"/>
        </w:tabs>
        <w:spacing w:after="120"/>
        <w:ind w:left="1440" w:right="0" w:hanging="360"/>
        <w:rPr>
          <w:smallCaps w:val="0"/>
        </w:rPr>
      </w:pPr>
      <w:r w:rsidRPr="00B93FE6">
        <w:rPr>
          <w:smallCaps w:val="0"/>
        </w:rPr>
        <w:t>3.</w:t>
      </w:r>
      <w:r w:rsidRPr="00B93FE6">
        <w:rPr>
          <w:smallCaps w:val="0"/>
        </w:rPr>
        <w:tab/>
        <w:t>Cable shall not be run through structural members or in contact with pipes, ducts, or other</w:t>
      </w:r>
      <w:r w:rsidRPr="00182D1D">
        <w:rPr>
          <w:smallCaps w:val="0"/>
        </w:rPr>
        <w:t xml:space="preserve"> potentially damaging items.</w:t>
      </w:r>
    </w:p>
    <w:p w:rsidR="005E224B" w:rsidRPr="00B93FE6" w:rsidRDefault="005E224B" w:rsidP="00B93FE6">
      <w:pPr>
        <w:tabs>
          <w:tab w:val="clear" w:pos="10080"/>
        </w:tabs>
        <w:spacing w:after="120"/>
        <w:ind w:left="1080" w:right="0" w:hanging="360"/>
        <w:rPr>
          <w:smallCaps w:val="0"/>
        </w:rPr>
      </w:pPr>
      <w:r w:rsidRPr="00B93FE6">
        <w:rPr>
          <w:smallCaps w:val="0"/>
        </w:rPr>
        <w:t>F.</w:t>
      </w:r>
      <w:r w:rsidRPr="00B93FE6">
        <w:rPr>
          <w:smallCaps w:val="0"/>
        </w:rPr>
        <w:tab/>
        <w:t>Installation of Cable Routed Exposed under Raised Floors:</w:t>
      </w:r>
    </w:p>
    <w:p w:rsidR="005E224B" w:rsidRPr="00B93FE6" w:rsidRDefault="005E224B" w:rsidP="0003277A">
      <w:pPr>
        <w:tabs>
          <w:tab w:val="clear" w:pos="10080"/>
        </w:tabs>
        <w:ind w:left="1440" w:right="0" w:hanging="360"/>
        <w:rPr>
          <w:smallCaps w:val="0"/>
        </w:rPr>
      </w:pPr>
      <w:r w:rsidRPr="00B93FE6">
        <w:rPr>
          <w:smallCaps w:val="0"/>
        </w:rPr>
        <w:lastRenderedPageBreak/>
        <w:t>1.</w:t>
      </w:r>
      <w:r w:rsidRPr="00B93FE6">
        <w:rPr>
          <w:smallCaps w:val="0"/>
        </w:rPr>
        <w:tab/>
        <w:t>Install plenum-rated cable only.</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Install cabling after the flooring system has been installed in raised floor areas.</w:t>
      </w:r>
    </w:p>
    <w:p w:rsidR="005E224B" w:rsidRPr="00B93FE6" w:rsidRDefault="005E224B" w:rsidP="001422ED">
      <w:pPr>
        <w:tabs>
          <w:tab w:val="clear" w:pos="10080"/>
        </w:tabs>
        <w:spacing w:after="120"/>
        <w:ind w:left="1440" w:right="0" w:hanging="360"/>
        <w:rPr>
          <w:smallCaps w:val="0"/>
        </w:rPr>
      </w:pPr>
      <w:r w:rsidRPr="00B93FE6">
        <w:rPr>
          <w:smallCaps w:val="0"/>
        </w:rPr>
        <w:t>3.</w:t>
      </w:r>
      <w:r w:rsidRPr="00B93FE6">
        <w:rPr>
          <w:smallCaps w:val="0"/>
        </w:rPr>
        <w:tab/>
        <w:t>Coil cable 6 feet long not less than 12 inches in diameter below each feed point.</w:t>
      </w:r>
    </w:p>
    <w:p w:rsidR="005E224B" w:rsidRPr="00B93FE6" w:rsidRDefault="005E224B" w:rsidP="001422ED">
      <w:pPr>
        <w:tabs>
          <w:tab w:val="clear" w:pos="10080"/>
        </w:tabs>
        <w:spacing w:after="120"/>
        <w:ind w:left="1080" w:right="0" w:hanging="360"/>
        <w:rPr>
          <w:smallCaps w:val="0"/>
        </w:rPr>
      </w:pPr>
      <w:r w:rsidRPr="00B93FE6">
        <w:rPr>
          <w:smallCaps w:val="0"/>
        </w:rPr>
        <w:t>G.</w:t>
      </w:r>
      <w:r w:rsidRPr="00B93FE6">
        <w:rPr>
          <w:smallCaps w:val="0"/>
        </w:rPr>
        <w:tab/>
        <w:t>Group connecting hardware for cables into separate logical fields.</w:t>
      </w:r>
    </w:p>
    <w:p w:rsidR="005E224B" w:rsidRPr="00182D1D" w:rsidRDefault="005E224B" w:rsidP="00B93FE6">
      <w:pPr>
        <w:tabs>
          <w:tab w:val="clear" w:pos="10080"/>
        </w:tabs>
        <w:spacing w:after="120"/>
        <w:ind w:left="1080" w:right="0" w:hanging="360"/>
        <w:rPr>
          <w:smallCaps w:val="0"/>
        </w:rPr>
      </w:pPr>
      <w:r w:rsidRPr="00B93FE6">
        <w:rPr>
          <w:smallCaps w:val="0"/>
        </w:rPr>
        <w:t>H.</w:t>
      </w:r>
      <w:r w:rsidRPr="00B93FE6">
        <w:rPr>
          <w:smallCaps w:val="0"/>
        </w:rPr>
        <w:tab/>
        <w:t>Separation</w:t>
      </w:r>
      <w:r w:rsidRPr="00182D1D">
        <w:rPr>
          <w:smallCaps w:val="0"/>
        </w:rPr>
        <w:t xml:space="preserve"> from EMI Sources:</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Comply with BICSI TDMM and TIA/EIA-569-A recommendations for separating unshielded copper voice and data communication cable from potential EMI sources, including electrical power lines and equipment.</w:t>
      </w:r>
    </w:p>
    <w:p w:rsidR="005E224B" w:rsidRPr="00B93FE6" w:rsidRDefault="005E224B" w:rsidP="00B93FE6">
      <w:pPr>
        <w:tabs>
          <w:tab w:val="clear" w:pos="10080"/>
        </w:tabs>
        <w:spacing w:after="120"/>
        <w:ind w:left="1440" w:right="0" w:hanging="360"/>
        <w:rPr>
          <w:smallCaps w:val="0"/>
        </w:rPr>
      </w:pPr>
      <w:r w:rsidRPr="00B93FE6">
        <w:rPr>
          <w:smallCaps w:val="0"/>
        </w:rPr>
        <w:t>2.</w:t>
      </w:r>
      <w:r w:rsidRPr="00B93FE6">
        <w:rPr>
          <w:smallCaps w:val="0"/>
        </w:rPr>
        <w:tab/>
        <w:t>Separation between open communications cables or cables in nonmetallic raceways and unshielded power conductors and electrical equipment shall be as follows:</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Electrical Equipment Rating Less Than 2 kVA:  A minimum of 5 inches.</w:t>
      </w:r>
    </w:p>
    <w:p w:rsidR="005E224B" w:rsidRPr="00B93FE6" w:rsidRDefault="005E224B" w:rsidP="0003277A">
      <w:pPr>
        <w:tabs>
          <w:tab w:val="clear" w:pos="10080"/>
        </w:tabs>
        <w:ind w:left="1800" w:right="0" w:hanging="360"/>
        <w:rPr>
          <w:smallCaps w:val="0"/>
        </w:rPr>
      </w:pPr>
      <w:r w:rsidRPr="00B93FE6">
        <w:rPr>
          <w:smallCaps w:val="0"/>
        </w:rPr>
        <w:t>b.</w:t>
      </w:r>
      <w:r w:rsidRPr="00B93FE6">
        <w:rPr>
          <w:smallCaps w:val="0"/>
        </w:rPr>
        <w:tab/>
        <w:t>Electrical Equipment Rating between 2 and 5 kVA:  A minimum of 12 inches.</w:t>
      </w:r>
    </w:p>
    <w:p w:rsidR="005E224B" w:rsidRPr="00B93FE6" w:rsidRDefault="005E224B" w:rsidP="00B93FE6">
      <w:pPr>
        <w:tabs>
          <w:tab w:val="clear" w:pos="10080"/>
        </w:tabs>
        <w:spacing w:after="120"/>
        <w:ind w:left="1800" w:right="0" w:hanging="360"/>
        <w:rPr>
          <w:smallCaps w:val="0"/>
        </w:rPr>
      </w:pPr>
      <w:r w:rsidRPr="00B93FE6">
        <w:rPr>
          <w:smallCaps w:val="0"/>
        </w:rPr>
        <w:t>c.</w:t>
      </w:r>
      <w:r w:rsidRPr="00B93FE6">
        <w:rPr>
          <w:smallCaps w:val="0"/>
        </w:rPr>
        <w:tab/>
        <w:t>Electrical Equipment Rating More Than 5 kVA:  A minimum of 24 inches.</w:t>
      </w:r>
    </w:p>
    <w:p w:rsidR="005E224B" w:rsidRPr="00B93FE6" w:rsidRDefault="005E224B" w:rsidP="00B93FE6">
      <w:pPr>
        <w:tabs>
          <w:tab w:val="clear" w:pos="10080"/>
        </w:tabs>
        <w:spacing w:after="120"/>
        <w:ind w:left="1440" w:right="0" w:hanging="360"/>
        <w:rPr>
          <w:smallCaps w:val="0"/>
        </w:rPr>
      </w:pPr>
      <w:r w:rsidRPr="00B93FE6">
        <w:rPr>
          <w:smallCaps w:val="0"/>
        </w:rPr>
        <w:t>3.</w:t>
      </w:r>
      <w:r w:rsidRPr="00B93FE6">
        <w:rPr>
          <w:smallCaps w:val="0"/>
        </w:rPr>
        <w:tab/>
        <w:t>Separation between communications cables in grounded metallic raceways and unshielded power lines or electrical equipment shall be as follows:</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Electrical Equipment Rating Less Than 2 kVA:  A minimum of 2-1/2 inches.</w:t>
      </w:r>
    </w:p>
    <w:p w:rsidR="005E224B" w:rsidRPr="00B93FE6" w:rsidRDefault="005E224B" w:rsidP="0003277A">
      <w:pPr>
        <w:tabs>
          <w:tab w:val="clear" w:pos="10080"/>
        </w:tabs>
        <w:ind w:left="1800" w:right="0" w:hanging="360"/>
        <w:rPr>
          <w:smallCaps w:val="0"/>
        </w:rPr>
      </w:pPr>
      <w:r w:rsidRPr="00B93FE6">
        <w:rPr>
          <w:smallCaps w:val="0"/>
        </w:rPr>
        <w:t>b.</w:t>
      </w:r>
      <w:r w:rsidRPr="00B93FE6">
        <w:rPr>
          <w:smallCaps w:val="0"/>
        </w:rPr>
        <w:tab/>
        <w:t>Electrical Equipment Rating between 2 and 5 kVA:  A minimum of 6 inches.</w:t>
      </w:r>
    </w:p>
    <w:p w:rsidR="005E224B" w:rsidRPr="00B93FE6" w:rsidRDefault="005E224B" w:rsidP="00B93FE6">
      <w:pPr>
        <w:tabs>
          <w:tab w:val="clear" w:pos="10080"/>
        </w:tabs>
        <w:spacing w:after="120"/>
        <w:ind w:left="1800" w:right="0" w:hanging="360"/>
        <w:rPr>
          <w:smallCaps w:val="0"/>
        </w:rPr>
      </w:pPr>
      <w:r w:rsidRPr="00B93FE6">
        <w:rPr>
          <w:smallCaps w:val="0"/>
        </w:rPr>
        <w:t>c.</w:t>
      </w:r>
      <w:r w:rsidRPr="00B93FE6">
        <w:rPr>
          <w:smallCaps w:val="0"/>
        </w:rPr>
        <w:tab/>
        <w:t>Electrical Equipment Rating More Than 5 kVA:  A minimum of 12 inches.</w:t>
      </w:r>
    </w:p>
    <w:p w:rsidR="005E224B" w:rsidRPr="00B93FE6" w:rsidRDefault="005E224B" w:rsidP="00B93FE6">
      <w:pPr>
        <w:tabs>
          <w:tab w:val="clear" w:pos="10080"/>
        </w:tabs>
        <w:spacing w:after="120"/>
        <w:ind w:left="1440" w:right="0" w:hanging="360"/>
        <w:rPr>
          <w:smallCaps w:val="0"/>
        </w:rPr>
      </w:pPr>
      <w:r w:rsidRPr="00B93FE6">
        <w:rPr>
          <w:smallCaps w:val="0"/>
        </w:rPr>
        <w:t>4.</w:t>
      </w:r>
      <w:r w:rsidRPr="00B93FE6">
        <w:rPr>
          <w:smallCaps w:val="0"/>
        </w:rPr>
        <w:tab/>
        <w:t>Separation between communications cables in grounded metallic raceways and power lines and electrical equipment located in grounded metallic conduits or enclosures shall be as follows:</w:t>
      </w:r>
    </w:p>
    <w:p w:rsidR="005E224B" w:rsidRPr="00B93FE6" w:rsidRDefault="005E224B" w:rsidP="0003277A">
      <w:pPr>
        <w:tabs>
          <w:tab w:val="clear" w:pos="10080"/>
        </w:tabs>
        <w:ind w:left="1800" w:right="0" w:hanging="360"/>
        <w:rPr>
          <w:smallCaps w:val="0"/>
        </w:rPr>
      </w:pPr>
      <w:r w:rsidRPr="00B93FE6">
        <w:rPr>
          <w:smallCaps w:val="0"/>
        </w:rPr>
        <w:t>a.</w:t>
      </w:r>
      <w:r w:rsidRPr="00B93FE6">
        <w:rPr>
          <w:smallCaps w:val="0"/>
        </w:rPr>
        <w:tab/>
        <w:t>Electrical Equipment Rating Less Than 2 kVA:  No requirement.</w:t>
      </w:r>
    </w:p>
    <w:p w:rsidR="005E224B" w:rsidRPr="00182D1D" w:rsidRDefault="005E224B" w:rsidP="0003277A">
      <w:pPr>
        <w:tabs>
          <w:tab w:val="clear" w:pos="10080"/>
        </w:tabs>
        <w:ind w:left="1800" w:right="0" w:hanging="360"/>
        <w:rPr>
          <w:smallCaps w:val="0"/>
        </w:rPr>
      </w:pPr>
      <w:r w:rsidRPr="00182D1D">
        <w:rPr>
          <w:smallCaps w:val="0"/>
        </w:rPr>
        <w:t>b.</w:t>
      </w:r>
      <w:r w:rsidRPr="00182D1D">
        <w:rPr>
          <w:smallCaps w:val="0"/>
        </w:rPr>
        <w:tab/>
        <w:t>Electrical Equipment Rating between 2 and 5 kVA:  A minimum of 3 inches.</w:t>
      </w:r>
    </w:p>
    <w:p w:rsidR="005E224B" w:rsidRPr="00182D1D" w:rsidRDefault="005E224B" w:rsidP="00B93FE6">
      <w:pPr>
        <w:tabs>
          <w:tab w:val="clear" w:pos="10080"/>
        </w:tabs>
        <w:spacing w:after="120"/>
        <w:ind w:left="1800" w:right="0" w:hanging="360"/>
        <w:rPr>
          <w:smallCaps w:val="0"/>
        </w:rPr>
      </w:pPr>
      <w:r w:rsidRPr="00182D1D">
        <w:rPr>
          <w:smallCaps w:val="0"/>
        </w:rPr>
        <w:t>c.</w:t>
      </w:r>
      <w:r w:rsidRPr="00182D1D">
        <w:rPr>
          <w:smallCaps w:val="0"/>
        </w:rPr>
        <w:tab/>
        <w:t>Electrical Equipment Rating More Than 5 kVA:  A minimum of 6 inches.</w:t>
      </w:r>
    </w:p>
    <w:p w:rsidR="005E224B" w:rsidRPr="00B93FE6" w:rsidRDefault="005E224B" w:rsidP="0003277A">
      <w:pPr>
        <w:tabs>
          <w:tab w:val="clear" w:pos="10080"/>
        </w:tabs>
        <w:ind w:left="1440" w:right="0" w:hanging="360"/>
        <w:rPr>
          <w:smallCaps w:val="0"/>
        </w:rPr>
      </w:pPr>
      <w:r w:rsidRPr="00B93FE6">
        <w:rPr>
          <w:smallCaps w:val="0"/>
        </w:rPr>
        <w:t>5.</w:t>
      </w:r>
      <w:r w:rsidRPr="00B93FE6">
        <w:rPr>
          <w:smallCaps w:val="0"/>
        </w:rPr>
        <w:tab/>
        <w:t>Separation between Communications Cables and Electrical Motors and Transformers, 5 kVA or HP and Larger:  A minimum of 48 inches.</w:t>
      </w:r>
    </w:p>
    <w:p w:rsidR="005E224B" w:rsidRDefault="005E224B" w:rsidP="0003277A">
      <w:pPr>
        <w:tabs>
          <w:tab w:val="clear" w:pos="10080"/>
        </w:tabs>
        <w:ind w:left="1440" w:right="0" w:hanging="360"/>
        <w:rPr>
          <w:smallCaps w:val="0"/>
        </w:rPr>
      </w:pPr>
      <w:r w:rsidRPr="00B93FE6">
        <w:rPr>
          <w:smallCaps w:val="0"/>
        </w:rPr>
        <w:t>6.</w:t>
      </w:r>
      <w:r w:rsidRPr="00B93FE6">
        <w:rPr>
          <w:smallCaps w:val="0"/>
        </w:rPr>
        <w:tab/>
        <w:t>Separation between Communications Cables and Fluorescent Fixtures:  A minimum of 6 inches</w:t>
      </w:r>
      <w:r w:rsidRPr="00182D1D">
        <w:rPr>
          <w:smallCaps w:val="0"/>
        </w:rPr>
        <w:t>.</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3.5</w:t>
      </w:r>
      <w:r w:rsidRPr="001422ED">
        <w:rPr>
          <w:b/>
          <w:smallCaps w:val="0"/>
        </w:rPr>
        <w:tab/>
        <w:t>FIRESTOPPING</w:t>
      </w:r>
    </w:p>
    <w:p w:rsidR="005E224B" w:rsidRPr="00B93FE6" w:rsidRDefault="005E224B" w:rsidP="001422ED">
      <w:pPr>
        <w:tabs>
          <w:tab w:val="clear" w:pos="10080"/>
        </w:tabs>
        <w:spacing w:after="120"/>
        <w:ind w:left="1080" w:right="0" w:hanging="360"/>
        <w:rPr>
          <w:smallCaps w:val="0"/>
        </w:rPr>
      </w:pPr>
      <w:r w:rsidRPr="00B93FE6">
        <w:rPr>
          <w:smallCaps w:val="0"/>
        </w:rPr>
        <w:t>A.</w:t>
      </w:r>
      <w:r w:rsidRPr="00B93FE6">
        <w:rPr>
          <w:smallCaps w:val="0"/>
        </w:rPr>
        <w:tab/>
        <w:t>Provide penetration Firestopping through all rated assemblies.</w:t>
      </w:r>
    </w:p>
    <w:p w:rsidR="005E224B" w:rsidRPr="00B93FE6" w:rsidRDefault="005E224B" w:rsidP="001422ED">
      <w:pPr>
        <w:tabs>
          <w:tab w:val="clear" w:pos="10080"/>
        </w:tabs>
        <w:spacing w:after="120"/>
        <w:ind w:left="1080" w:right="0" w:hanging="360"/>
        <w:rPr>
          <w:smallCaps w:val="0"/>
        </w:rPr>
      </w:pPr>
      <w:r w:rsidRPr="00B93FE6">
        <w:rPr>
          <w:smallCaps w:val="0"/>
        </w:rPr>
        <w:t>B.</w:t>
      </w:r>
      <w:r w:rsidRPr="00B93FE6">
        <w:rPr>
          <w:smallCaps w:val="0"/>
        </w:rPr>
        <w:tab/>
        <w:t>Comply with TIA/EIA-569-A, Annex A, "Firestopping."</w:t>
      </w:r>
    </w:p>
    <w:p w:rsidR="005E224B" w:rsidRDefault="005E224B" w:rsidP="0003277A">
      <w:pPr>
        <w:tabs>
          <w:tab w:val="clear" w:pos="10080"/>
        </w:tabs>
        <w:ind w:left="1080" w:right="0" w:hanging="360"/>
        <w:rPr>
          <w:smallCaps w:val="0"/>
        </w:rPr>
      </w:pPr>
      <w:r w:rsidRPr="00B93FE6">
        <w:rPr>
          <w:smallCaps w:val="0"/>
        </w:rPr>
        <w:t>C.</w:t>
      </w:r>
      <w:r w:rsidRPr="00B93FE6">
        <w:rPr>
          <w:smallCaps w:val="0"/>
        </w:rPr>
        <w:tab/>
      </w:r>
      <w:r w:rsidRPr="00182D1D">
        <w:rPr>
          <w:smallCaps w:val="0"/>
        </w:rPr>
        <w:t>Comply with BICSI TDMM, "Firestopping Systems" Article.</w:t>
      </w:r>
    </w:p>
    <w:p w:rsidR="00182D1D" w:rsidRPr="00182D1D" w:rsidRDefault="00182D1D" w:rsidP="0003277A">
      <w:pPr>
        <w:tabs>
          <w:tab w:val="clear" w:pos="10080"/>
        </w:tabs>
        <w:ind w:left="720" w:right="0" w:hanging="72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3.6</w:t>
      </w:r>
      <w:r w:rsidRPr="00182D1D">
        <w:rPr>
          <w:smallCaps w:val="0"/>
        </w:rPr>
        <w:tab/>
      </w:r>
      <w:r w:rsidRPr="001422ED">
        <w:rPr>
          <w:b/>
          <w:smallCaps w:val="0"/>
        </w:rPr>
        <w:t>GROUNDING</w:t>
      </w:r>
    </w:p>
    <w:p w:rsidR="005E224B" w:rsidRPr="00182D1D" w:rsidRDefault="005E224B" w:rsidP="001422ED">
      <w:pPr>
        <w:tabs>
          <w:tab w:val="clear" w:pos="10080"/>
        </w:tabs>
        <w:spacing w:after="120"/>
        <w:ind w:left="1080" w:right="0" w:hanging="360"/>
        <w:rPr>
          <w:smallCaps w:val="0"/>
        </w:rPr>
      </w:pPr>
      <w:r w:rsidRPr="00182D1D">
        <w:rPr>
          <w:smallCaps w:val="0"/>
        </w:rPr>
        <w:t>A.</w:t>
      </w:r>
      <w:r w:rsidRPr="00182D1D">
        <w:rPr>
          <w:smallCaps w:val="0"/>
        </w:rPr>
        <w:tab/>
        <w:t>Install grounding according to BICSI TDMM, "Grounding, Bonding, and Electrical Protection" Chapter.</w:t>
      </w:r>
    </w:p>
    <w:p w:rsidR="005E224B" w:rsidRPr="00B93FE6" w:rsidRDefault="005E224B" w:rsidP="0003277A">
      <w:pPr>
        <w:tabs>
          <w:tab w:val="clear" w:pos="10080"/>
        </w:tabs>
        <w:ind w:left="1080" w:right="0" w:hanging="360"/>
        <w:rPr>
          <w:smallCaps w:val="0"/>
        </w:rPr>
      </w:pPr>
      <w:r w:rsidRPr="00B93FE6">
        <w:rPr>
          <w:smallCaps w:val="0"/>
        </w:rPr>
        <w:t>B.</w:t>
      </w:r>
      <w:r w:rsidRPr="00B93FE6">
        <w:rPr>
          <w:smallCaps w:val="0"/>
        </w:rPr>
        <w:tab/>
        <w:t>Comply with ANSI-J-STD-607-A.</w:t>
      </w:r>
    </w:p>
    <w:p w:rsidR="005E224B" w:rsidRPr="00B93FE6" w:rsidRDefault="005E224B" w:rsidP="001422ED">
      <w:pPr>
        <w:tabs>
          <w:tab w:val="clear" w:pos="10080"/>
        </w:tabs>
        <w:spacing w:after="120"/>
        <w:ind w:left="1080" w:right="0" w:hanging="360"/>
        <w:rPr>
          <w:smallCaps w:val="0"/>
        </w:rPr>
      </w:pPr>
      <w:r w:rsidRPr="00B93FE6">
        <w:rPr>
          <w:smallCaps w:val="0"/>
        </w:rPr>
        <w:t>C.</w:t>
      </w:r>
      <w:r w:rsidRPr="00B93FE6">
        <w:rPr>
          <w:smallCaps w:val="0"/>
        </w:rPr>
        <w:tab/>
        <w:t>Locate grounding bus bar to minimize the length of bonding conductors.  Fasten to wall allowing at least 2-inch clearance behind the grounding bus bar.  Connect grounding bus bar with a minimum No. 4 AWG grounding electrode conductor from grounding bus bar to suitable electrical building ground.</w:t>
      </w:r>
    </w:p>
    <w:p w:rsidR="005E224B" w:rsidRDefault="005E224B" w:rsidP="0003277A">
      <w:pPr>
        <w:tabs>
          <w:tab w:val="clear" w:pos="10080"/>
        </w:tabs>
        <w:ind w:left="1080" w:right="0" w:hanging="360"/>
        <w:rPr>
          <w:smallCaps w:val="0"/>
        </w:rPr>
      </w:pPr>
      <w:r w:rsidRPr="00B93FE6">
        <w:rPr>
          <w:smallCaps w:val="0"/>
        </w:rPr>
        <w:t>D.</w:t>
      </w:r>
      <w:r w:rsidRPr="00B93FE6">
        <w:rPr>
          <w:smallCaps w:val="0"/>
        </w:rPr>
        <w:tab/>
      </w:r>
      <w:r w:rsidRPr="00182D1D">
        <w:rPr>
          <w:smallCaps w:val="0"/>
        </w:rPr>
        <w:t>Bond metallic equipment to the grounding bus bar, using not smaller than No. 6 AWG equipment grounding conductor.</w:t>
      </w:r>
    </w:p>
    <w:p w:rsidR="00182D1D" w:rsidRPr="00182D1D" w:rsidRDefault="00182D1D" w:rsidP="0003277A">
      <w:pPr>
        <w:tabs>
          <w:tab w:val="clear" w:pos="10080"/>
        </w:tabs>
        <w:ind w:left="0" w:right="0"/>
        <w:rPr>
          <w:smallCaps w:val="0"/>
        </w:rPr>
      </w:pPr>
    </w:p>
    <w:p w:rsidR="005E224B" w:rsidRPr="00182D1D" w:rsidRDefault="005E224B" w:rsidP="001422ED">
      <w:pPr>
        <w:tabs>
          <w:tab w:val="clear" w:pos="10080"/>
        </w:tabs>
        <w:spacing w:after="120"/>
        <w:ind w:left="720" w:right="0" w:hanging="720"/>
        <w:rPr>
          <w:smallCaps w:val="0"/>
        </w:rPr>
      </w:pPr>
      <w:r w:rsidRPr="001422ED">
        <w:rPr>
          <w:b/>
          <w:smallCaps w:val="0"/>
        </w:rPr>
        <w:t>3.7</w:t>
      </w:r>
      <w:r w:rsidRPr="00182D1D">
        <w:rPr>
          <w:smallCaps w:val="0"/>
        </w:rPr>
        <w:tab/>
      </w:r>
      <w:r w:rsidRPr="001422ED">
        <w:rPr>
          <w:b/>
          <w:smallCaps w:val="0"/>
        </w:rPr>
        <w:t>IDENTIFICATION</w:t>
      </w:r>
    </w:p>
    <w:p w:rsidR="005E224B" w:rsidRPr="00182D1D" w:rsidRDefault="005E224B" w:rsidP="00B93FE6">
      <w:pPr>
        <w:tabs>
          <w:tab w:val="clear" w:pos="10080"/>
        </w:tabs>
        <w:spacing w:after="120"/>
        <w:ind w:left="1080" w:right="0" w:hanging="360"/>
        <w:rPr>
          <w:smallCaps w:val="0"/>
        </w:rPr>
      </w:pPr>
      <w:r w:rsidRPr="00B93FE6">
        <w:rPr>
          <w:smallCaps w:val="0"/>
        </w:rPr>
        <w:lastRenderedPageBreak/>
        <w:t>A.</w:t>
      </w:r>
      <w:r w:rsidRPr="00B93FE6">
        <w:rPr>
          <w:smallCaps w:val="0"/>
        </w:rPr>
        <w:tab/>
      </w:r>
      <w:r w:rsidRPr="00182D1D">
        <w:rPr>
          <w:smallCaps w:val="0"/>
        </w:rPr>
        <w:t xml:space="preserve">Identify system components, wiring, and cabling complying with TIA/EIA-606-A.  Comply with requirements for identification specified in </w:t>
      </w:r>
      <w:r w:rsidRPr="001422ED">
        <w:rPr>
          <w:smallCaps w:val="0"/>
          <w:color w:val="0070C0"/>
          <w:u w:val="single"/>
        </w:rPr>
        <w:t>Section 26</w:t>
      </w:r>
      <w:r w:rsidR="001422ED">
        <w:rPr>
          <w:smallCaps w:val="0"/>
          <w:color w:val="0070C0"/>
          <w:u w:val="single"/>
        </w:rPr>
        <w:t xml:space="preserve"> </w:t>
      </w:r>
      <w:r w:rsidRPr="001422ED">
        <w:rPr>
          <w:smallCaps w:val="0"/>
          <w:color w:val="0070C0"/>
          <w:u w:val="single"/>
        </w:rPr>
        <w:t>05</w:t>
      </w:r>
      <w:r w:rsidR="001422ED">
        <w:rPr>
          <w:smallCaps w:val="0"/>
          <w:color w:val="0070C0"/>
          <w:u w:val="single"/>
        </w:rPr>
        <w:t xml:space="preserve"> 53, I</w:t>
      </w:r>
      <w:r w:rsidRPr="001422ED">
        <w:rPr>
          <w:smallCaps w:val="0"/>
          <w:color w:val="0070C0"/>
          <w:u w:val="single"/>
        </w:rPr>
        <w:t>dentification for Electrical Systems</w:t>
      </w:r>
      <w:r w:rsidR="001422ED">
        <w:rPr>
          <w:smallCaps w:val="0"/>
        </w:rPr>
        <w:t>.</w:t>
      </w:r>
    </w:p>
    <w:p w:rsidR="005E224B" w:rsidRPr="00182D1D" w:rsidRDefault="005E224B" w:rsidP="001422ED">
      <w:pPr>
        <w:tabs>
          <w:tab w:val="clear" w:pos="10080"/>
        </w:tabs>
        <w:spacing w:after="120"/>
        <w:ind w:left="1440" w:right="0" w:hanging="360"/>
        <w:rPr>
          <w:smallCaps w:val="0"/>
        </w:rPr>
      </w:pPr>
      <w:r w:rsidRPr="00B93FE6">
        <w:rPr>
          <w:smallCaps w:val="0"/>
        </w:rPr>
        <w:t>1.</w:t>
      </w:r>
      <w:r w:rsidRPr="00B93FE6">
        <w:rPr>
          <w:smallCaps w:val="0"/>
        </w:rPr>
        <w:tab/>
      </w:r>
      <w:r w:rsidRPr="00182D1D">
        <w:rPr>
          <w:smallCaps w:val="0"/>
        </w:rPr>
        <w:t>Color-code cross-connect fields and apply colors to voice and data service backboards, connections, covers, and labels.</w:t>
      </w:r>
    </w:p>
    <w:p w:rsidR="005E224B" w:rsidRPr="00B93FE6" w:rsidRDefault="005E224B" w:rsidP="001422ED">
      <w:pPr>
        <w:tabs>
          <w:tab w:val="clear" w:pos="10080"/>
        </w:tabs>
        <w:spacing w:after="120"/>
        <w:ind w:left="1080" w:right="0" w:hanging="360"/>
        <w:rPr>
          <w:smallCaps w:val="0"/>
        </w:rPr>
      </w:pPr>
      <w:r w:rsidRPr="00B93FE6">
        <w:rPr>
          <w:smallCaps w:val="0"/>
        </w:rPr>
        <w:t>B.</w:t>
      </w:r>
      <w:r w:rsidRPr="00B93FE6">
        <w:rPr>
          <w:smallCaps w:val="0"/>
        </w:rPr>
        <w:tab/>
        <w:t>Paint Fire-resistant plywood battle ship gray:  For fire-resistant plywood, do not paint over manufacturer's label.</w:t>
      </w:r>
    </w:p>
    <w:p w:rsidR="005E224B" w:rsidRPr="00B93FE6" w:rsidRDefault="005E224B" w:rsidP="001422ED">
      <w:pPr>
        <w:tabs>
          <w:tab w:val="clear" w:pos="10080"/>
        </w:tabs>
        <w:spacing w:after="120"/>
        <w:ind w:left="1080" w:right="0" w:hanging="360"/>
        <w:rPr>
          <w:smallCaps w:val="0"/>
        </w:rPr>
      </w:pPr>
      <w:r w:rsidRPr="00B93FE6">
        <w:rPr>
          <w:smallCaps w:val="0"/>
        </w:rPr>
        <w:t>C.</w:t>
      </w:r>
      <w:r w:rsidRPr="00B93FE6">
        <w:rPr>
          <w:smallCaps w:val="0"/>
        </w:rPr>
        <w:tab/>
        <w:t xml:space="preserve">Paint and label colors for equipment identification shall comply with TIA/EIA-606-A. </w:t>
      </w:r>
    </w:p>
    <w:p w:rsidR="005E224B" w:rsidRPr="00B93FE6" w:rsidRDefault="005E224B" w:rsidP="001422ED">
      <w:pPr>
        <w:tabs>
          <w:tab w:val="clear" w:pos="10080"/>
        </w:tabs>
        <w:spacing w:after="120"/>
        <w:ind w:left="1080" w:right="0" w:hanging="360"/>
        <w:rPr>
          <w:smallCaps w:val="0"/>
        </w:rPr>
      </w:pPr>
      <w:r w:rsidRPr="00B93FE6">
        <w:rPr>
          <w:smallCaps w:val="0"/>
        </w:rPr>
        <w:t>D.</w:t>
      </w:r>
      <w:r w:rsidRPr="00B93FE6">
        <w:rPr>
          <w:smallCaps w:val="0"/>
        </w:rPr>
        <w:tab/>
        <w:t>Cable Schedule:  Install in a prominent location in each equipment room and wiring closet.  List incoming and outgoing cables and their designations, origins, and destinations.  Protect with rigid frame and clear plastic cover.  Furnish an electronic copy of final comprehensive schedules for Project.</w:t>
      </w:r>
    </w:p>
    <w:p w:rsidR="005E224B" w:rsidRPr="00B93FE6" w:rsidRDefault="005E224B" w:rsidP="00B93FE6">
      <w:pPr>
        <w:tabs>
          <w:tab w:val="clear" w:pos="10080"/>
        </w:tabs>
        <w:spacing w:after="120"/>
        <w:ind w:left="1080" w:right="0" w:hanging="360"/>
        <w:rPr>
          <w:smallCaps w:val="0"/>
        </w:rPr>
      </w:pPr>
      <w:r w:rsidRPr="00B93FE6">
        <w:rPr>
          <w:smallCaps w:val="0"/>
        </w:rPr>
        <w:t>E.</w:t>
      </w:r>
      <w:r w:rsidRPr="00B93FE6">
        <w:rPr>
          <w:smallCaps w:val="0"/>
        </w:rPr>
        <w:tab/>
        <w:t>Cable and Wire Identification:</w:t>
      </w:r>
    </w:p>
    <w:p w:rsidR="005E224B" w:rsidRPr="00B93FE6" w:rsidRDefault="005E224B" w:rsidP="0003277A">
      <w:pPr>
        <w:tabs>
          <w:tab w:val="clear" w:pos="10080"/>
        </w:tabs>
        <w:ind w:left="1440" w:right="0" w:hanging="360"/>
        <w:rPr>
          <w:smallCaps w:val="0"/>
        </w:rPr>
      </w:pPr>
      <w:r w:rsidRPr="00B93FE6">
        <w:rPr>
          <w:smallCaps w:val="0"/>
        </w:rPr>
        <w:t>1.</w:t>
      </w:r>
      <w:r w:rsidRPr="00B93FE6">
        <w:rPr>
          <w:smallCaps w:val="0"/>
        </w:rPr>
        <w:tab/>
        <w:t>Label each cable within 4 inches of each termination and tap, where it is accessible in a cabinet or junction or outlet box, and elsewhere as indicated.</w:t>
      </w:r>
    </w:p>
    <w:p w:rsidR="005E224B" w:rsidRPr="00B93FE6" w:rsidRDefault="005E224B" w:rsidP="0003277A">
      <w:pPr>
        <w:tabs>
          <w:tab w:val="clear" w:pos="10080"/>
        </w:tabs>
        <w:ind w:left="1440" w:right="0" w:hanging="360"/>
        <w:rPr>
          <w:smallCaps w:val="0"/>
        </w:rPr>
      </w:pPr>
      <w:r w:rsidRPr="00B93FE6">
        <w:rPr>
          <w:smallCaps w:val="0"/>
        </w:rPr>
        <w:t>2.</w:t>
      </w:r>
      <w:r w:rsidRPr="00B93FE6">
        <w:rPr>
          <w:smallCaps w:val="0"/>
        </w:rPr>
        <w:tab/>
        <w:t>Exposed Cables and Cables in Cable Trays and Wire Troughs:  Label each cable at intervals not exceeding 15 feet.</w:t>
      </w:r>
    </w:p>
    <w:p w:rsidR="005E224B" w:rsidRPr="00B93FE6" w:rsidRDefault="005E224B" w:rsidP="001422ED">
      <w:pPr>
        <w:tabs>
          <w:tab w:val="clear" w:pos="10080"/>
        </w:tabs>
        <w:spacing w:after="120"/>
        <w:ind w:left="1440" w:right="0" w:hanging="360"/>
        <w:rPr>
          <w:smallCaps w:val="0"/>
        </w:rPr>
      </w:pPr>
      <w:r w:rsidRPr="00B93FE6">
        <w:rPr>
          <w:smallCaps w:val="0"/>
        </w:rPr>
        <w:t>3.</w:t>
      </w:r>
      <w:r w:rsidRPr="00B93FE6">
        <w:rPr>
          <w:smallCaps w:val="0"/>
        </w:rPr>
        <w:tab/>
        <w:t>Supplied by Owner provided Vendor - identification within Connector Fields in Equipment Rooms and Wiring Closets:  Label each connector and each discrete unit of cable-terminating and connecting hardware.  Where similar jacks and plugs are used for both voice and data communication cabling, use a different color for jacks and plugs of each service.</w:t>
      </w:r>
    </w:p>
    <w:p w:rsidR="005E224B" w:rsidRPr="00B93FE6" w:rsidRDefault="005E224B" w:rsidP="00B93FE6">
      <w:pPr>
        <w:tabs>
          <w:tab w:val="clear" w:pos="10080"/>
        </w:tabs>
        <w:spacing w:after="120"/>
        <w:ind w:left="1080" w:right="0" w:hanging="360"/>
        <w:rPr>
          <w:smallCaps w:val="0"/>
        </w:rPr>
      </w:pPr>
      <w:r w:rsidRPr="00B93FE6">
        <w:rPr>
          <w:smallCaps w:val="0"/>
        </w:rPr>
        <w:t>F.</w:t>
      </w:r>
      <w:r w:rsidRPr="00B93FE6">
        <w:rPr>
          <w:smallCaps w:val="0"/>
        </w:rPr>
        <w:tab/>
        <w:t>Labels shall be preprinted or computer-printed type with printing area and font color that contrasts with cable jacket color but still complies with requirements in TIA/EIA 606-A, for the following:</w:t>
      </w:r>
    </w:p>
    <w:p w:rsidR="005E224B" w:rsidRDefault="005E224B" w:rsidP="0003277A">
      <w:pPr>
        <w:tabs>
          <w:tab w:val="clear" w:pos="10080"/>
        </w:tabs>
        <w:ind w:left="1440" w:right="0" w:hanging="360"/>
        <w:rPr>
          <w:smallCaps w:val="0"/>
        </w:rPr>
      </w:pPr>
      <w:r w:rsidRPr="00B93FE6">
        <w:rPr>
          <w:smallCaps w:val="0"/>
        </w:rPr>
        <w:t>1.</w:t>
      </w:r>
      <w:r w:rsidRPr="00B93FE6">
        <w:rPr>
          <w:smallCaps w:val="0"/>
        </w:rPr>
        <w:tab/>
      </w:r>
      <w:r w:rsidRPr="00182D1D">
        <w:rPr>
          <w:smallCaps w:val="0"/>
        </w:rPr>
        <w:t>Cables use flexible vinyl or polyester that flexes as cables are bent.</w:t>
      </w:r>
    </w:p>
    <w:p w:rsidR="00182D1D" w:rsidRPr="00182D1D" w:rsidRDefault="00182D1D" w:rsidP="0003277A">
      <w:pPr>
        <w:tabs>
          <w:tab w:val="clear" w:pos="10080"/>
        </w:tabs>
        <w:ind w:left="0" w:right="0"/>
        <w:rPr>
          <w:smallCaps w:val="0"/>
        </w:rPr>
      </w:pPr>
    </w:p>
    <w:p w:rsidR="005E224B" w:rsidRDefault="005E224B" w:rsidP="0003277A">
      <w:pPr>
        <w:tabs>
          <w:tab w:val="clear" w:pos="10080"/>
        </w:tabs>
        <w:ind w:left="720" w:right="0" w:hanging="720"/>
        <w:rPr>
          <w:smallCaps w:val="0"/>
        </w:rPr>
      </w:pPr>
      <w:r w:rsidRPr="001422ED">
        <w:rPr>
          <w:b/>
          <w:smallCaps w:val="0"/>
        </w:rPr>
        <w:t>3.8</w:t>
      </w:r>
      <w:r w:rsidRPr="001422ED">
        <w:rPr>
          <w:b/>
          <w:smallCaps w:val="0"/>
        </w:rPr>
        <w:tab/>
        <w:t>FIELD QUALITY CONTROL</w:t>
      </w:r>
      <w:r w:rsidRPr="00182D1D">
        <w:rPr>
          <w:smallCaps w:val="0"/>
        </w:rPr>
        <w:t xml:space="preserve"> (By Owner)</w:t>
      </w:r>
    </w:p>
    <w:p w:rsidR="00182D1D" w:rsidRDefault="00182D1D" w:rsidP="0003277A">
      <w:pPr>
        <w:tabs>
          <w:tab w:val="clear" w:pos="10080"/>
        </w:tabs>
        <w:ind w:left="720" w:right="0" w:hanging="720"/>
        <w:rPr>
          <w:smallCaps w:val="0"/>
        </w:rPr>
      </w:pPr>
    </w:p>
    <w:p w:rsidR="003868D7" w:rsidRPr="00182D1D" w:rsidRDefault="003868D7" w:rsidP="0003277A">
      <w:pPr>
        <w:tabs>
          <w:tab w:val="clear" w:pos="10080"/>
        </w:tabs>
        <w:ind w:left="720" w:right="0" w:hanging="720"/>
        <w:rPr>
          <w:smallCaps w:val="0"/>
        </w:rPr>
      </w:pPr>
    </w:p>
    <w:p w:rsidR="00147D55" w:rsidRPr="00182D1D" w:rsidRDefault="00147D55" w:rsidP="0003277A">
      <w:pPr>
        <w:pStyle w:val="EOS"/>
        <w:pBdr>
          <w:top w:val="dotted" w:sz="4" w:space="1" w:color="auto"/>
        </w:pBdr>
        <w:tabs>
          <w:tab w:val="clear" w:pos="10080"/>
        </w:tabs>
        <w:spacing w:before="0"/>
        <w:ind w:left="0" w:right="0"/>
        <w:rPr>
          <w:smallCaps w:val="0"/>
        </w:rPr>
      </w:pPr>
      <w:r w:rsidRPr="00182D1D">
        <w:rPr>
          <w:smallCaps w:val="0"/>
        </w:rPr>
        <w:t xml:space="preserve">END OF SECTION  </w:t>
      </w:r>
      <w:r w:rsidR="00B61E8C" w:rsidRPr="00182D1D">
        <w:rPr>
          <w:smallCaps w:val="0"/>
        </w:rPr>
        <w:t>27 1</w:t>
      </w:r>
      <w:r w:rsidR="00182D1D">
        <w:rPr>
          <w:smallCaps w:val="0"/>
        </w:rPr>
        <w:t>3</w:t>
      </w:r>
      <w:r w:rsidR="00B61E8C" w:rsidRPr="00182D1D">
        <w:rPr>
          <w:smallCaps w:val="0"/>
        </w:rPr>
        <w:t xml:space="preserve"> 00</w:t>
      </w:r>
    </w:p>
    <w:sectPr w:rsidR="00147D55" w:rsidRPr="00182D1D" w:rsidSect="008774B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5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5" w:rsidRDefault="00E25205" w:rsidP="003127CD">
      <w:r>
        <w:separator/>
      </w: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FB490A">
      <w:pPr>
        <w:pStyle w:val="ListParagraph"/>
        <w:numPr>
          <w:ilvl w:val="0"/>
          <w:numId w:val="2"/>
        </w:numPr>
      </w:pPr>
    </w:p>
    <w:p w:rsidR="00E25205" w:rsidRDefault="00E25205" w:rsidP="00FB490A">
      <w:pPr>
        <w:pStyle w:val="ListParagraph"/>
        <w:numPr>
          <w:ilvl w:val="0"/>
          <w:numId w:val="2"/>
        </w:numPr>
      </w:pP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p w:rsidR="00E25205" w:rsidRDefault="00E25205" w:rsidP="007555FE"/>
    <w:p w:rsidR="00E25205" w:rsidRDefault="00E25205"/>
    <w:p w:rsidR="00E25205" w:rsidRDefault="00E25205" w:rsidP="00793225"/>
    <w:p w:rsidR="00E25205" w:rsidRDefault="00E25205" w:rsidP="00793225"/>
    <w:p w:rsidR="00E25205" w:rsidRDefault="00E25205" w:rsidP="00793225"/>
    <w:p w:rsidR="00E25205" w:rsidRDefault="00E25205"/>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D56096"/>
    <w:p w:rsidR="00E25205" w:rsidRDefault="00E25205" w:rsidP="00D56096"/>
    <w:p w:rsidR="00E25205" w:rsidRDefault="00E25205"/>
    <w:p w:rsidR="00E25205" w:rsidRDefault="00E25205" w:rsidP="00182D1D"/>
    <w:p w:rsidR="00E25205" w:rsidRDefault="00E25205" w:rsidP="0003277A"/>
    <w:p w:rsidR="00E25205" w:rsidRDefault="00E25205" w:rsidP="0003277A"/>
    <w:p w:rsidR="00E25205" w:rsidRDefault="00E25205" w:rsidP="0003277A"/>
    <w:p w:rsidR="00E25205" w:rsidRDefault="00E25205"/>
  </w:endnote>
  <w:endnote w:type="continuationSeparator" w:id="0">
    <w:p w:rsidR="00E25205" w:rsidRDefault="00E25205" w:rsidP="003127CD">
      <w:r>
        <w:continuationSeparator/>
      </w: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FB490A">
      <w:pPr>
        <w:pStyle w:val="ListParagraph"/>
        <w:numPr>
          <w:ilvl w:val="0"/>
          <w:numId w:val="2"/>
        </w:numPr>
      </w:pPr>
    </w:p>
    <w:p w:rsidR="00E25205" w:rsidRDefault="00E25205" w:rsidP="00FB490A">
      <w:pPr>
        <w:pStyle w:val="ListParagraph"/>
        <w:numPr>
          <w:ilvl w:val="0"/>
          <w:numId w:val="2"/>
        </w:numPr>
      </w:pP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p w:rsidR="00E25205" w:rsidRDefault="00E25205" w:rsidP="007555FE"/>
    <w:p w:rsidR="00E25205" w:rsidRDefault="00E25205"/>
    <w:p w:rsidR="00E25205" w:rsidRDefault="00E25205" w:rsidP="00793225"/>
    <w:p w:rsidR="00E25205" w:rsidRDefault="00E25205" w:rsidP="00793225"/>
    <w:p w:rsidR="00E25205" w:rsidRDefault="00E25205" w:rsidP="00793225"/>
    <w:p w:rsidR="00E25205" w:rsidRDefault="00E25205"/>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D56096"/>
    <w:p w:rsidR="00E25205" w:rsidRDefault="00E25205" w:rsidP="00D56096"/>
    <w:p w:rsidR="00E25205" w:rsidRDefault="00E25205"/>
    <w:p w:rsidR="00E25205" w:rsidRDefault="00E25205" w:rsidP="00182D1D"/>
    <w:p w:rsidR="00E25205" w:rsidRDefault="00E25205" w:rsidP="0003277A"/>
    <w:p w:rsidR="00E25205" w:rsidRDefault="00E25205" w:rsidP="0003277A"/>
    <w:p w:rsidR="00E25205" w:rsidRDefault="00E25205" w:rsidP="0003277A"/>
    <w:p w:rsidR="00E25205" w:rsidRDefault="00E25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7A" w:rsidRDefault="0003277A" w:rsidP="003127CD">
    <w:pPr>
      <w:pStyle w:val="Footer"/>
    </w:pPr>
  </w:p>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p w:rsidR="0003277A" w:rsidRDefault="0003277A" w:rsidP="007555FE"/>
  <w:p w:rsidR="0003277A" w:rsidRDefault="0003277A"/>
  <w:p w:rsidR="0003277A" w:rsidRDefault="0003277A" w:rsidP="00793225"/>
  <w:p w:rsidR="0003277A" w:rsidRDefault="0003277A" w:rsidP="00793225"/>
  <w:p w:rsidR="0003277A" w:rsidRDefault="0003277A" w:rsidP="00793225"/>
  <w:p w:rsidR="0003277A" w:rsidRDefault="0003277A"/>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D56096"/>
  <w:p w:rsidR="0003277A" w:rsidRDefault="0003277A" w:rsidP="00D56096"/>
  <w:p w:rsidR="0003277A" w:rsidRDefault="0003277A"/>
  <w:p w:rsidR="0003277A" w:rsidRDefault="0003277A" w:rsidP="00182D1D"/>
  <w:p w:rsidR="0003277A" w:rsidRDefault="0003277A" w:rsidP="0003277A"/>
  <w:p w:rsidR="0003277A" w:rsidRDefault="0003277A" w:rsidP="0003277A"/>
  <w:p w:rsidR="0003277A" w:rsidRDefault="0003277A" w:rsidP="0003277A"/>
  <w:p w:rsidR="00D87589" w:rsidRDefault="00D875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7A" w:rsidRDefault="0003277A" w:rsidP="001422ED">
    <w:pPr>
      <w:pStyle w:val="SCT"/>
    </w:pPr>
    <w:r w:rsidRPr="008C3969">
      <w:t xml:space="preserve">Section </w:t>
    </w:r>
    <w:r w:rsidRPr="008C3969">
      <w:rPr>
        <w:rStyle w:val="NUM"/>
      </w:rPr>
      <w:t>27 1</w:t>
    </w:r>
    <w:r>
      <w:rPr>
        <w:rStyle w:val="NUM"/>
      </w:rPr>
      <w:t>3</w:t>
    </w:r>
    <w:r w:rsidRPr="008C3969">
      <w:rPr>
        <w:rStyle w:val="NUM"/>
      </w:rPr>
      <w:t xml:space="preserve"> 00  Communications </w:t>
    </w:r>
    <w:r>
      <w:rPr>
        <w:rStyle w:val="NUM"/>
      </w:rPr>
      <w:t>Backbone</w:t>
    </w:r>
    <w:r w:rsidRPr="008C3969">
      <w:rPr>
        <w:rStyle w:val="NUM"/>
      </w:rPr>
      <w:t xml:space="preserve"> Cabling</w:t>
    </w:r>
    <w:r w:rsidRPr="004063A1">
      <w:rPr>
        <w:rStyle w:val="NAM"/>
        <w:b/>
      </w:rPr>
      <w:tab/>
    </w:r>
    <w:r w:rsidRPr="004063A1">
      <w:t xml:space="preserve">Page </w:t>
    </w:r>
    <w:r w:rsidRPr="004063A1">
      <w:fldChar w:fldCharType="begin"/>
    </w:r>
    <w:r w:rsidRPr="004063A1">
      <w:instrText xml:space="preserve"> PAGE </w:instrText>
    </w:r>
    <w:r w:rsidRPr="004063A1">
      <w:fldChar w:fldCharType="separate"/>
    </w:r>
    <w:r w:rsidR="002374A3">
      <w:rPr>
        <w:noProof/>
      </w:rPr>
      <w:t>1</w:t>
    </w:r>
    <w:r w:rsidRPr="004063A1">
      <w:fldChar w:fldCharType="end"/>
    </w:r>
    <w:r w:rsidRPr="004063A1">
      <w:t xml:space="preserve"> of </w:t>
    </w:r>
    <w:fldSimple w:instr=" NUMPAGES  ">
      <w:r w:rsidR="002374A3">
        <w:rPr>
          <w:noProof/>
        </w:rPr>
        <w:t>8</w:t>
      </w:r>
    </w:fldSimple>
  </w:p>
  <w:p w:rsidR="00D87589" w:rsidRDefault="00D8758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ED" w:rsidRDefault="0014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5" w:rsidRDefault="00E25205" w:rsidP="003127CD">
      <w:r>
        <w:separator/>
      </w: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FB490A">
      <w:pPr>
        <w:pStyle w:val="ListParagraph"/>
        <w:numPr>
          <w:ilvl w:val="0"/>
          <w:numId w:val="2"/>
        </w:numPr>
      </w:pPr>
    </w:p>
    <w:p w:rsidR="00E25205" w:rsidRDefault="00E25205" w:rsidP="00FB490A">
      <w:pPr>
        <w:pStyle w:val="ListParagraph"/>
        <w:numPr>
          <w:ilvl w:val="0"/>
          <w:numId w:val="2"/>
        </w:numPr>
      </w:pP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p w:rsidR="00E25205" w:rsidRDefault="00E25205" w:rsidP="007555FE"/>
    <w:p w:rsidR="00E25205" w:rsidRDefault="00E25205"/>
    <w:p w:rsidR="00E25205" w:rsidRDefault="00E25205" w:rsidP="00793225"/>
    <w:p w:rsidR="00E25205" w:rsidRDefault="00E25205" w:rsidP="00793225"/>
    <w:p w:rsidR="00E25205" w:rsidRDefault="00E25205" w:rsidP="00793225"/>
    <w:p w:rsidR="00E25205" w:rsidRDefault="00E25205"/>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D56096"/>
    <w:p w:rsidR="00E25205" w:rsidRDefault="00E25205" w:rsidP="00D56096"/>
    <w:p w:rsidR="00E25205" w:rsidRDefault="00E25205"/>
    <w:p w:rsidR="00E25205" w:rsidRDefault="00E25205" w:rsidP="00182D1D"/>
    <w:p w:rsidR="00E25205" w:rsidRDefault="00E25205" w:rsidP="0003277A"/>
    <w:p w:rsidR="00E25205" w:rsidRDefault="00E25205" w:rsidP="0003277A"/>
    <w:p w:rsidR="00E25205" w:rsidRDefault="00E25205" w:rsidP="0003277A"/>
    <w:p w:rsidR="00E25205" w:rsidRDefault="00E25205"/>
  </w:footnote>
  <w:footnote w:type="continuationSeparator" w:id="0">
    <w:p w:rsidR="00E25205" w:rsidRDefault="00E25205" w:rsidP="003127CD">
      <w:r>
        <w:continuationSeparator/>
      </w: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FB490A">
      <w:pPr>
        <w:pStyle w:val="ListParagraph"/>
        <w:numPr>
          <w:ilvl w:val="0"/>
          <w:numId w:val="2"/>
        </w:numPr>
      </w:pPr>
    </w:p>
    <w:p w:rsidR="00E25205" w:rsidRDefault="00E25205" w:rsidP="00FB490A">
      <w:pPr>
        <w:pStyle w:val="ListParagraph"/>
        <w:numPr>
          <w:ilvl w:val="0"/>
          <w:numId w:val="2"/>
        </w:numPr>
      </w:pPr>
    </w:p>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3127CD"/>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rsidP="00A33310"/>
    <w:p w:rsidR="00E25205" w:rsidRDefault="00E25205"/>
    <w:p w:rsidR="00E25205" w:rsidRDefault="00E25205" w:rsidP="007555FE"/>
    <w:p w:rsidR="00E25205" w:rsidRDefault="00E25205"/>
    <w:p w:rsidR="00E25205" w:rsidRDefault="00E25205" w:rsidP="00793225"/>
    <w:p w:rsidR="00E25205" w:rsidRDefault="00E25205" w:rsidP="00793225"/>
    <w:p w:rsidR="00E25205" w:rsidRDefault="00E25205" w:rsidP="00793225"/>
    <w:p w:rsidR="00E25205" w:rsidRDefault="00E25205"/>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B61E8C"/>
    <w:p w:rsidR="00E25205" w:rsidRDefault="00E25205" w:rsidP="00D56096"/>
    <w:p w:rsidR="00E25205" w:rsidRDefault="00E25205" w:rsidP="00D56096"/>
    <w:p w:rsidR="00E25205" w:rsidRDefault="00E25205"/>
    <w:p w:rsidR="00E25205" w:rsidRDefault="00E25205" w:rsidP="00182D1D"/>
    <w:p w:rsidR="00E25205" w:rsidRDefault="00E25205" w:rsidP="0003277A"/>
    <w:p w:rsidR="00E25205" w:rsidRDefault="00E25205" w:rsidP="0003277A"/>
    <w:p w:rsidR="00E25205" w:rsidRDefault="00E25205" w:rsidP="0003277A"/>
    <w:p w:rsidR="00E25205" w:rsidRDefault="00E25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7A" w:rsidRDefault="0003277A" w:rsidP="003127CD">
    <w:pPr>
      <w:pStyle w:val="Header"/>
    </w:pPr>
  </w:p>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3127CD"/>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rsidP="00A33310"/>
  <w:p w:rsidR="0003277A" w:rsidRDefault="0003277A"/>
  <w:p w:rsidR="0003277A" w:rsidRDefault="0003277A" w:rsidP="007555FE"/>
  <w:p w:rsidR="0003277A" w:rsidRDefault="0003277A"/>
  <w:p w:rsidR="0003277A" w:rsidRDefault="0003277A" w:rsidP="00793225"/>
  <w:p w:rsidR="0003277A" w:rsidRDefault="0003277A" w:rsidP="00793225"/>
  <w:p w:rsidR="0003277A" w:rsidRDefault="0003277A" w:rsidP="00793225"/>
  <w:p w:rsidR="0003277A" w:rsidRDefault="0003277A"/>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B61E8C"/>
  <w:p w:rsidR="0003277A" w:rsidRDefault="0003277A" w:rsidP="00D56096"/>
  <w:p w:rsidR="0003277A" w:rsidRDefault="0003277A" w:rsidP="00D56096"/>
  <w:p w:rsidR="0003277A" w:rsidRDefault="0003277A"/>
  <w:p w:rsidR="0003277A" w:rsidRDefault="0003277A" w:rsidP="00182D1D"/>
  <w:p w:rsidR="0003277A" w:rsidRDefault="0003277A" w:rsidP="0003277A"/>
  <w:p w:rsidR="0003277A" w:rsidRDefault="0003277A" w:rsidP="0003277A"/>
  <w:p w:rsidR="0003277A" w:rsidRDefault="0003277A" w:rsidP="0003277A"/>
  <w:p w:rsidR="00D87589" w:rsidRDefault="00D875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7A" w:rsidRDefault="0003277A" w:rsidP="0003277A">
    <w:r w:rsidRPr="003127CD">
      <w:t>University of South Florida</w:t>
    </w:r>
    <w:r w:rsidRPr="003127CD">
      <w:tab/>
    </w:r>
    <w:r w:rsidRPr="003127CD">
      <w:rPr>
        <w:b/>
      </w:rPr>
      <w:t>Design and Construction Guidelines</w:t>
    </w:r>
  </w:p>
  <w:p w:rsidR="00D87589" w:rsidRDefault="00D875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ED" w:rsidRDefault="0014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AA639C"/>
    <w:lvl w:ilvl="0">
      <w:numFmt w:val="decimal"/>
      <w:lvlText w:val="*"/>
      <w:lvlJc w:val="left"/>
    </w:lvl>
  </w:abstractNum>
  <w:abstractNum w:abstractNumId="1" w15:restartNumberingAfterBreak="0">
    <w:nsid w:val="00000001"/>
    <w:multiLevelType w:val="multilevel"/>
    <w:tmpl w:val="ADD202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964"/>
        </w:tabs>
        <w:ind w:left="8964" w:hanging="864"/>
      </w:pPr>
    </w:lvl>
    <w:lvl w:ilvl="4">
      <w:start w:val="1"/>
      <w:numFmt w:val="decimal"/>
      <w:lvlText w:val="1.%5"/>
      <w:lvlJc w:val="left"/>
      <w:pPr>
        <w:tabs>
          <w:tab w:val="left" w:pos="576"/>
        </w:tabs>
        <w:ind w:left="576" w:hanging="576"/>
      </w:pPr>
      <w:rPr>
        <w:rFonts w:hint="default"/>
      </w:rPr>
    </w:lvl>
    <w:lvl w:ilvl="5">
      <w:start w:val="1"/>
      <w:numFmt w:val="upperLetter"/>
      <w:lvlText w:val="%6."/>
      <w:lvlJc w:val="left"/>
      <w:pPr>
        <w:tabs>
          <w:tab w:val="left" w:pos="3366"/>
        </w:tabs>
        <w:ind w:left="3366" w:hanging="576"/>
      </w:pPr>
      <w:rPr>
        <w:rFonts w:ascii="Arial" w:eastAsia="Times New Roman" w:hAnsi="Arial" w:cs="Arial"/>
        <w:b/>
        <w:color w:val="auto"/>
      </w:rPr>
    </w:lvl>
    <w:lvl w:ilvl="6">
      <w:start w:val="1"/>
      <w:numFmt w:val="decimal"/>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B903651"/>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B112D"/>
    <w:multiLevelType w:val="multilevel"/>
    <w:tmpl w:val="2D36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5D3AA8"/>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4122AC1"/>
    <w:multiLevelType w:val="hybridMultilevel"/>
    <w:tmpl w:val="18D88C56"/>
    <w:lvl w:ilvl="0" w:tplc="C03E845A">
      <w:start w:val="1"/>
      <w:numFmt w:val="decimal"/>
      <w:lvlText w:val="%1."/>
      <w:lvlJc w:val="left"/>
      <w:pPr>
        <w:ind w:left="2160" w:hanging="360"/>
      </w:pPr>
      <w:rPr>
        <w:b/>
        <w:color w:val="auto"/>
      </w:rPr>
    </w:lvl>
    <w:lvl w:ilvl="1" w:tplc="400C5D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EA96A84"/>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3"/>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D"/>
    <w:rsid w:val="00004320"/>
    <w:rsid w:val="00006C7A"/>
    <w:rsid w:val="00012C5F"/>
    <w:rsid w:val="00027317"/>
    <w:rsid w:val="000319CC"/>
    <w:rsid w:val="0003277A"/>
    <w:rsid w:val="00044AFB"/>
    <w:rsid w:val="00052EB0"/>
    <w:rsid w:val="00053435"/>
    <w:rsid w:val="00056818"/>
    <w:rsid w:val="00063AF1"/>
    <w:rsid w:val="0006796C"/>
    <w:rsid w:val="00072CC4"/>
    <w:rsid w:val="0008030A"/>
    <w:rsid w:val="000834F0"/>
    <w:rsid w:val="00084BD1"/>
    <w:rsid w:val="000939B1"/>
    <w:rsid w:val="00093EA4"/>
    <w:rsid w:val="000A1D29"/>
    <w:rsid w:val="000B1766"/>
    <w:rsid w:val="000B1A1B"/>
    <w:rsid w:val="000B4E3B"/>
    <w:rsid w:val="000B5083"/>
    <w:rsid w:val="000B5D2A"/>
    <w:rsid w:val="000C1B1D"/>
    <w:rsid w:val="000D2539"/>
    <w:rsid w:val="000E3CAF"/>
    <w:rsid w:val="000E73F2"/>
    <w:rsid w:val="000F35B2"/>
    <w:rsid w:val="00100194"/>
    <w:rsid w:val="0010319A"/>
    <w:rsid w:val="0010434D"/>
    <w:rsid w:val="00106337"/>
    <w:rsid w:val="001070E3"/>
    <w:rsid w:val="00114FCD"/>
    <w:rsid w:val="0012266C"/>
    <w:rsid w:val="00123287"/>
    <w:rsid w:val="00123672"/>
    <w:rsid w:val="001417CA"/>
    <w:rsid w:val="00141CE8"/>
    <w:rsid w:val="001422ED"/>
    <w:rsid w:val="00147D55"/>
    <w:rsid w:val="00151929"/>
    <w:rsid w:val="001555C5"/>
    <w:rsid w:val="00162F01"/>
    <w:rsid w:val="00166574"/>
    <w:rsid w:val="00170162"/>
    <w:rsid w:val="00182B53"/>
    <w:rsid w:val="00182D1D"/>
    <w:rsid w:val="0018407B"/>
    <w:rsid w:val="001850C4"/>
    <w:rsid w:val="00187048"/>
    <w:rsid w:val="001A06AD"/>
    <w:rsid w:val="001A32DC"/>
    <w:rsid w:val="001B033E"/>
    <w:rsid w:val="001B056B"/>
    <w:rsid w:val="001B3043"/>
    <w:rsid w:val="001B63F2"/>
    <w:rsid w:val="001C0257"/>
    <w:rsid w:val="001C1D9D"/>
    <w:rsid w:val="001C4470"/>
    <w:rsid w:val="001D2B4D"/>
    <w:rsid w:val="001D49B7"/>
    <w:rsid w:val="001E050B"/>
    <w:rsid w:val="001E4CDD"/>
    <w:rsid w:val="001E7AF4"/>
    <w:rsid w:val="002022B2"/>
    <w:rsid w:val="00203665"/>
    <w:rsid w:val="00203DC0"/>
    <w:rsid w:val="002063BD"/>
    <w:rsid w:val="0021219A"/>
    <w:rsid w:val="00212A37"/>
    <w:rsid w:val="00221A3E"/>
    <w:rsid w:val="00224F64"/>
    <w:rsid w:val="002311DF"/>
    <w:rsid w:val="00231763"/>
    <w:rsid w:val="002343B7"/>
    <w:rsid w:val="002374A3"/>
    <w:rsid w:val="002413EC"/>
    <w:rsid w:val="00244301"/>
    <w:rsid w:val="0025411C"/>
    <w:rsid w:val="002559E1"/>
    <w:rsid w:val="002648C1"/>
    <w:rsid w:val="0027283B"/>
    <w:rsid w:val="00274089"/>
    <w:rsid w:val="00274313"/>
    <w:rsid w:val="00280ABF"/>
    <w:rsid w:val="00284996"/>
    <w:rsid w:val="00292A5C"/>
    <w:rsid w:val="002977C6"/>
    <w:rsid w:val="002A67E0"/>
    <w:rsid w:val="002A6EC4"/>
    <w:rsid w:val="002A7CC2"/>
    <w:rsid w:val="002B1E37"/>
    <w:rsid w:val="002C16B1"/>
    <w:rsid w:val="002C6462"/>
    <w:rsid w:val="002D2625"/>
    <w:rsid w:val="002E4234"/>
    <w:rsid w:val="002E58F0"/>
    <w:rsid w:val="002E6D88"/>
    <w:rsid w:val="002F37A5"/>
    <w:rsid w:val="00301273"/>
    <w:rsid w:val="00305A9A"/>
    <w:rsid w:val="00306405"/>
    <w:rsid w:val="00306C53"/>
    <w:rsid w:val="00307B19"/>
    <w:rsid w:val="003127CD"/>
    <w:rsid w:val="00312BAC"/>
    <w:rsid w:val="00321853"/>
    <w:rsid w:val="00323503"/>
    <w:rsid w:val="00324356"/>
    <w:rsid w:val="00324DC3"/>
    <w:rsid w:val="0033183F"/>
    <w:rsid w:val="003352FC"/>
    <w:rsid w:val="003402B7"/>
    <w:rsid w:val="003564D0"/>
    <w:rsid w:val="00370F8F"/>
    <w:rsid w:val="00374486"/>
    <w:rsid w:val="00376145"/>
    <w:rsid w:val="00381AE5"/>
    <w:rsid w:val="00381D45"/>
    <w:rsid w:val="00383173"/>
    <w:rsid w:val="0038554D"/>
    <w:rsid w:val="003868D7"/>
    <w:rsid w:val="00391041"/>
    <w:rsid w:val="0039113C"/>
    <w:rsid w:val="003A2475"/>
    <w:rsid w:val="003A306D"/>
    <w:rsid w:val="003B4A3B"/>
    <w:rsid w:val="003C478F"/>
    <w:rsid w:val="003C7810"/>
    <w:rsid w:val="003D531B"/>
    <w:rsid w:val="003D5B80"/>
    <w:rsid w:val="003E0560"/>
    <w:rsid w:val="003E0FB9"/>
    <w:rsid w:val="003E2B1E"/>
    <w:rsid w:val="003F0398"/>
    <w:rsid w:val="003F2225"/>
    <w:rsid w:val="003F54E2"/>
    <w:rsid w:val="004063A1"/>
    <w:rsid w:val="00414F6C"/>
    <w:rsid w:val="0041761F"/>
    <w:rsid w:val="00420C34"/>
    <w:rsid w:val="00421E18"/>
    <w:rsid w:val="00427231"/>
    <w:rsid w:val="00430BF5"/>
    <w:rsid w:val="004317B2"/>
    <w:rsid w:val="00431DE6"/>
    <w:rsid w:val="0043224F"/>
    <w:rsid w:val="00437FAC"/>
    <w:rsid w:val="004411B7"/>
    <w:rsid w:val="004428DC"/>
    <w:rsid w:val="00447D96"/>
    <w:rsid w:val="00450002"/>
    <w:rsid w:val="00450947"/>
    <w:rsid w:val="0045313B"/>
    <w:rsid w:val="00460506"/>
    <w:rsid w:val="004861B9"/>
    <w:rsid w:val="004A12DA"/>
    <w:rsid w:val="004A2717"/>
    <w:rsid w:val="004A2AC6"/>
    <w:rsid w:val="004A3413"/>
    <w:rsid w:val="004B734C"/>
    <w:rsid w:val="004C4C80"/>
    <w:rsid w:val="004C65AF"/>
    <w:rsid w:val="004C7200"/>
    <w:rsid w:val="004D086B"/>
    <w:rsid w:val="004D5A7F"/>
    <w:rsid w:val="004E2734"/>
    <w:rsid w:val="004F2622"/>
    <w:rsid w:val="004F40D5"/>
    <w:rsid w:val="004F5869"/>
    <w:rsid w:val="00502C5D"/>
    <w:rsid w:val="0050657B"/>
    <w:rsid w:val="005131DA"/>
    <w:rsid w:val="00514093"/>
    <w:rsid w:val="00514459"/>
    <w:rsid w:val="00514B7F"/>
    <w:rsid w:val="00515417"/>
    <w:rsid w:val="0052001F"/>
    <w:rsid w:val="00520A38"/>
    <w:rsid w:val="005246CA"/>
    <w:rsid w:val="00543D96"/>
    <w:rsid w:val="00545DB9"/>
    <w:rsid w:val="00553FA5"/>
    <w:rsid w:val="005541E4"/>
    <w:rsid w:val="00555033"/>
    <w:rsid w:val="00555BB5"/>
    <w:rsid w:val="00556885"/>
    <w:rsid w:val="00560EF7"/>
    <w:rsid w:val="00577AE5"/>
    <w:rsid w:val="0058210F"/>
    <w:rsid w:val="00585A57"/>
    <w:rsid w:val="0058717A"/>
    <w:rsid w:val="00590786"/>
    <w:rsid w:val="00592054"/>
    <w:rsid w:val="00594A94"/>
    <w:rsid w:val="00596FA8"/>
    <w:rsid w:val="005A5D33"/>
    <w:rsid w:val="005B47BB"/>
    <w:rsid w:val="005C391D"/>
    <w:rsid w:val="005C5AF6"/>
    <w:rsid w:val="005D33E8"/>
    <w:rsid w:val="005D637A"/>
    <w:rsid w:val="005D6EAB"/>
    <w:rsid w:val="005D77C7"/>
    <w:rsid w:val="005E0963"/>
    <w:rsid w:val="005E13A1"/>
    <w:rsid w:val="005E1439"/>
    <w:rsid w:val="005E224B"/>
    <w:rsid w:val="005F04BD"/>
    <w:rsid w:val="005F227C"/>
    <w:rsid w:val="005F6BC0"/>
    <w:rsid w:val="00607FF5"/>
    <w:rsid w:val="00617032"/>
    <w:rsid w:val="00617B9E"/>
    <w:rsid w:val="006277C0"/>
    <w:rsid w:val="00627ADA"/>
    <w:rsid w:val="00627CBC"/>
    <w:rsid w:val="0063078B"/>
    <w:rsid w:val="006431E9"/>
    <w:rsid w:val="006450DF"/>
    <w:rsid w:val="006529FF"/>
    <w:rsid w:val="0065603A"/>
    <w:rsid w:val="0066061A"/>
    <w:rsid w:val="00676A6D"/>
    <w:rsid w:val="00680B3D"/>
    <w:rsid w:val="006913D8"/>
    <w:rsid w:val="00691E2B"/>
    <w:rsid w:val="006B0B9C"/>
    <w:rsid w:val="006B1754"/>
    <w:rsid w:val="006B2E2B"/>
    <w:rsid w:val="006B6A47"/>
    <w:rsid w:val="006C26C8"/>
    <w:rsid w:val="006C6157"/>
    <w:rsid w:val="006C6BF8"/>
    <w:rsid w:val="006D2464"/>
    <w:rsid w:val="006D3CFE"/>
    <w:rsid w:val="006D4805"/>
    <w:rsid w:val="006D77BB"/>
    <w:rsid w:val="006E0739"/>
    <w:rsid w:val="006F14DE"/>
    <w:rsid w:val="006F3CC6"/>
    <w:rsid w:val="006F5EF2"/>
    <w:rsid w:val="00704B22"/>
    <w:rsid w:val="0070750E"/>
    <w:rsid w:val="00707EFA"/>
    <w:rsid w:val="00710651"/>
    <w:rsid w:val="007131C9"/>
    <w:rsid w:val="00713B31"/>
    <w:rsid w:val="00714A02"/>
    <w:rsid w:val="00720083"/>
    <w:rsid w:val="00725801"/>
    <w:rsid w:val="00727DE6"/>
    <w:rsid w:val="00735411"/>
    <w:rsid w:val="00735F85"/>
    <w:rsid w:val="00744676"/>
    <w:rsid w:val="007479FC"/>
    <w:rsid w:val="007526FE"/>
    <w:rsid w:val="007555FE"/>
    <w:rsid w:val="00755956"/>
    <w:rsid w:val="00757C3D"/>
    <w:rsid w:val="00763D4A"/>
    <w:rsid w:val="0077721A"/>
    <w:rsid w:val="00782AD2"/>
    <w:rsid w:val="00793225"/>
    <w:rsid w:val="007975B6"/>
    <w:rsid w:val="007A20CF"/>
    <w:rsid w:val="007A3327"/>
    <w:rsid w:val="007B5BC5"/>
    <w:rsid w:val="007B7A76"/>
    <w:rsid w:val="007E2532"/>
    <w:rsid w:val="007E68D7"/>
    <w:rsid w:val="007F4359"/>
    <w:rsid w:val="00803369"/>
    <w:rsid w:val="00817B99"/>
    <w:rsid w:val="00820459"/>
    <w:rsid w:val="00821A79"/>
    <w:rsid w:val="00832419"/>
    <w:rsid w:val="00840431"/>
    <w:rsid w:val="00851F96"/>
    <w:rsid w:val="008575A1"/>
    <w:rsid w:val="00861CA6"/>
    <w:rsid w:val="00867250"/>
    <w:rsid w:val="00876B58"/>
    <w:rsid w:val="00877366"/>
    <w:rsid w:val="008774B0"/>
    <w:rsid w:val="00882A5C"/>
    <w:rsid w:val="00882F3C"/>
    <w:rsid w:val="008919DF"/>
    <w:rsid w:val="00893F77"/>
    <w:rsid w:val="008A15BF"/>
    <w:rsid w:val="008A2FFC"/>
    <w:rsid w:val="008A5741"/>
    <w:rsid w:val="008A768C"/>
    <w:rsid w:val="008B0D58"/>
    <w:rsid w:val="008B25E3"/>
    <w:rsid w:val="008B4C8A"/>
    <w:rsid w:val="008B4D55"/>
    <w:rsid w:val="008C2605"/>
    <w:rsid w:val="008C3969"/>
    <w:rsid w:val="008D00CE"/>
    <w:rsid w:val="008D0B98"/>
    <w:rsid w:val="008D1E30"/>
    <w:rsid w:val="008D36D3"/>
    <w:rsid w:val="008D4834"/>
    <w:rsid w:val="008E0E7C"/>
    <w:rsid w:val="008E226F"/>
    <w:rsid w:val="008F138B"/>
    <w:rsid w:val="008F154A"/>
    <w:rsid w:val="008F37FC"/>
    <w:rsid w:val="008F7353"/>
    <w:rsid w:val="00901C19"/>
    <w:rsid w:val="009042BE"/>
    <w:rsid w:val="00907136"/>
    <w:rsid w:val="00907173"/>
    <w:rsid w:val="00910F3A"/>
    <w:rsid w:val="00933470"/>
    <w:rsid w:val="00941569"/>
    <w:rsid w:val="00945209"/>
    <w:rsid w:val="00947024"/>
    <w:rsid w:val="009521EB"/>
    <w:rsid w:val="00954EA6"/>
    <w:rsid w:val="00955ACC"/>
    <w:rsid w:val="00955DEF"/>
    <w:rsid w:val="009561FE"/>
    <w:rsid w:val="009637A8"/>
    <w:rsid w:val="009663FD"/>
    <w:rsid w:val="00967552"/>
    <w:rsid w:val="00976994"/>
    <w:rsid w:val="00982310"/>
    <w:rsid w:val="00982A0A"/>
    <w:rsid w:val="00985F2E"/>
    <w:rsid w:val="009904EB"/>
    <w:rsid w:val="009924AB"/>
    <w:rsid w:val="009B40EF"/>
    <w:rsid w:val="009B4163"/>
    <w:rsid w:val="009C0A3B"/>
    <w:rsid w:val="009C5D94"/>
    <w:rsid w:val="009D3C58"/>
    <w:rsid w:val="009F3269"/>
    <w:rsid w:val="009F7B0D"/>
    <w:rsid w:val="00A017BD"/>
    <w:rsid w:val="00A062CA"/>
    <w:rsid w:val="00A06494"/>
    <w:rsid w:val="00A07124"/>
    <w:rsid w:val="00A074A2"/>
    <w:rsid w:val="00A0792F"/>
    <w:rsid w:val="00A20BB1"/>
    <w:rsid w:val="00A241D8"/>
    <w:rsid w:val="00A33310"/>
    <w:rsid w:val="00A34DE3"/>
    <w:rsid w:val="00A45EC1"/>
    <w:rsid w:val="00A51B45"/>
    <w:rsid w:val="00A51E2A"/>
    <w:rsid w:val="00A5704B"/>
    <w:rsid w:val="00A621A7"/>
    <w:rsid w:val="00A73A45"/>
    <w:rsid w:val="00A81F04"/>
    <w:rsid w:val="00A823A9"/>
    <w:rsid w:val="00A86AD2"/>
    <w:rsid w:val="00A92D7D"/>
    <w:rsid w:val="00A94F51"/>
    <w:rsid w:val="00A974C0"/>
    <w:rsid w:val="00A97D59"/>
    <w:rsid w:val="00AD5164"/>
    <w:rsid w:val="00AE12AD"/>
    <w:rsid w:val="00AE2102"/>
    <w:rsid w:val="00AE3107"/>
    <w:rsid w:val="00AF688D"/>
    <w:rsid w:val="00AF6C14"/>
    <w:rsid w:val="00B0654C"/>
    <w:rsid w:val="00B21E47"/>
    <w:rsid w:val="00B2309C"/>
    <w:rsid w:val="00B35210"/>
    <w:rsid w:val="00B36F42"/>
    <w:rsid w:val="00B4016D"/>
    <w:rsid w:val="00B409D4"/>
    <w:rsid w:val="00B40E60"/>
    <w:rsid w:val="00B553F7"/>
    <w:rsid w:val="00B61E8C"/>
    <w:rsid w:val="00B64686"/>
    <w:rsid w:val="00B65CC6"/>
    <w:rsid w:val="00B73AD6"/>
    <w:rsid w:val="00B7732C"/>
    <w:rsid w:val="00B77828"/>
    <w:rsid w:val="00B8041D"/>
    <w:rsid w:val="00B80EAD"/>
    <w:rsid w:val="00B81B27"/>
    <w:rsid w:val="00B82BB9"/>
    <w:rsid w:val="00B850DE"/>
    <w:rsid w:val="00B93E90"/>
    <w:rsid w:val="00B93FE6"/>
    <w:rsid w:val="00B9644F"/>
    <w:rsid w:val="00BA4CC8"/>
    <w:rsid w:val="00BB02D8"/>
    <w:rsid w:val="00BB3E47"/>
    <w:rsid w:val="00BB4FAB"/>
    <w:rsid w:val="00BB6208"/>
    <w:rsid w:val="00BC11CA"/>
    <w:rsid w:val="00BD4BDD"/>
    <w:rsid w:val="00BD6A5D"/>
    <w:rsid w:val="00BE4D41"/>
    <w:rsid w:val="00BE6234"/>
    <w:rsid w:val="00BF5E51"/>
    <w:rsid w:val="00BF699A"/>
    <w:rsid w:val="00C015FF"/>
    <w:rsid w:val="00C07D87"/>
    <w:rsid w:val="00C121BF"/>
    <w:rsid w:val="00C137BF"/>
    <w:rsid w:val="00C217C0"/>
    <w:rsid w:val="00C24EE3"/>
    <w:rsid w:val="00C32061"/>
    <w:rsid w:val="00C352E7"/>
    <w:rsid w:val="00C42FEE"/>
    <w:rsid w:val="00C510E2"/>
    <w:rsid w:val="00C513AD"/>
    <w:rsid w:val="00C5557F"/>
    <w:rsid w:val="00C61C7C"/>
    <w:rsid w:val="00C75C79"/>
    <w:rsid w:val="00C766D0"/>
    <w:rsid w:val="00C839A2"/>
    <w:rsid w:val="00C84D6F"/>
    <w:rsid w:val="00C854F7"/>
    <w:rsid w:val="00C856AA"/>
    <w:rsid w:val="00C94242"/>
    <w:rsid w:val="00C94329"/>
    <w:rsid w:val="00C94C90"/>
    <w:rsid w:val="00C95570"/>
    <w:rsid w:val="00CA22D8"/>
    <w:rsid w:val="00CA289A"/>
    <w:rsid w:val="00CA3B80"/>
    <w:rsid w:val="00CB687A"/>
    <w:rsid w:val="00CC0368"/>
    <w:rsid w:val="00CC252F"/>
    <w:rsid w:val="00CD22F4"/>
    <w:rsid w:val="00CD6438"/>
    <w:rsid w:val="00CE18DA"/>
    <w:rsid w:val="00CE49F5"/>
    <w:rsid w:val="00CE6694"/>
    <w:rsid w:val="00CE6EC1"/>
    <w:rsid w:val="00CF3A62"/>
    <w:rsid w:val="00D0207E"/>
    <w:rsid w:val="00D07157"/>
    <w:rsid w:val="00D125BB"/>
    <w:rsid w:val="00D125E7"/>
    <w:rsid w:val="00D17090"/>
    <w:rsid w:val="00D17C51"/>
    <w:rsid w:val="00D23656"/>
    <w:rsid w:val="00D33002"/>
    <w:rsid w:val="00D3561D"/>
    <w:rsid w:val="00D3574B"/>
    <w:rsid w:val="00D36AFD"/>
    <w:rsid w:val="00D447B6"/>
    <w:rsid w:val="00D470DB"/>
    <w:rsid w:val="00D52BF1"/>
    <w:rsid w:val="00D56096"/>
    <w:rsid w:val="00D64E47"/>
    <w:rsid w:val="00D66809"/>
    <w:rsid w:val="00D70226"/>
    <w:rsid w:val="00D75D1A"/>
    <w:rsid w:val="00D7660E"/>
    <w:rsid w:val="00D77665"/>
    <w:rsid w:val="00D80AFF"/>
    <w:rsid w:val="00D87589"/>
    <w:rsid w:val="00D90191"/>
    <w:rsid w:val="00DA0339"/>
    <w:rsid w:val="00DA2D17"/>
    <w:rsid w:val="00DA3904"/>
    <w:rsid w:val="00DA52E5"/>
    <w:rsid w:val="00DA53B8"/>
    <w:rsid w:val="00DA57F9"/>
    <w:rsid w:val="00DB26D7"/>
    <w:rsid w:val="00DB2795"/>
    <w:rsid w:val="00DB4A9A"/>
    <w:rsid w:val="00DC284E"/>
    <w:rsid w:val="00DC5CCA"/>
    <w:rsid w:val="00DC6826"/>
    <w:rsid w:val="00DD565C"/>
    <w:rsid w:val="00DD575C"/>
    <w:rsid w:val="00DD79D4"/>
    <w:rsid w:val="00DE21BA"/>
    <w:rsid w:val="00DE324B"/>
    <w:rsid w:val="00DE4297"/>
    <w:rsid w:val="00DE50C8"/>
    <w:rsid w:val="00DE7944"/>
    <w:rsid w:val="00E02DD9"/>
    <w:rsid w:val="00E06A3F"/>
    <w:rsid w:val="00E123E9"/>
    <w:rsid w:val="00E13503"/>
    <w:rsid w:val="00E13747"/>
    <w:rsid w:val="00E225AC"/>
    <w:rsid w:val="00E25205"/>
    <w:rsid w:val="00E279EC"/>
    <w:rsid w:val="00E44196"/>
    <w:rsid w:val="00E465D3"/>
    <w:rsid w:val="00E46E7A"/>
    <w:rsid w:val="00E473AE"/>
    <w:rsid w:val="00E623C7"/>
    <w:rsid w:val="00E74B5C"/>
    <w:rsid w:val="00E80480"/>
    <w:rsid w:val="00E80B31"/>
    <w:rsid w:val="00E81FBA"/>
    <w:rsid w:val="00E83202"/>
    <w:rsid w:val="00E85ED8"/>
    <w:rsid w:val="00E9151C"/>
    <w:rsid w:val="00E931A5"/>
    <w:rsid w:val="00E95E46"/>
    <w:rsid w:val="00EA4FEB"/>
    <w:rsid w:val="00EA52D0"/>
    <w:rsid w:val="00EB26B1"/>
    <w:rsid w:val="00EC11AB"/>
    <w:rsid w:val="00EC3167"/>
    <w:rsid w:val="00ED076A"/>
    <w:rsid w:val="00ED4380"/>
    <w:rsid w:val="00ED4502"/>
    <w:rsid w:val="00ED661A"/>
    <w:rsid w:val="00EE4552"/>
    <w:rsid w:val="00EF1B26"/>
    <w:rsid w:val="00EF1E60"/>
    <w:rsid w:val="00EF2EA8"/>
    <w:rsid w:val="00EF3355"/>
    <w:rsid w:val="00EF46B9"/>
    <w:rsid w:val="00F0264C"/>
    <w:rsid w:val="00F10034"/>
    <w:rsid w:val="00F273EA"/>
    <w:rsid w:val="00F27DFC"/>
    <w:rsid w:val="00F30B42"/>
    <w:rsid w:val="00F31189"/>
    <w:rsid w:val="00F4046C"/>
    <w:rsid w:val="00F40C77"/>
    <w:rsid w:val="00F41064"/>
    <w:rsid w:val="00F42251"/>
    <w:rsid w:val="00F51C7C"/>
    <w:rsid w:val="00F53ABD"/>
    <w:rsid w:val="00F57F82"/>
    <w:rsid w:val="00F85AEA"/>
    <w:rsid w:val="00F869A3"/>
    <w:rsid w:val="00F953F5"/>
    <w:rsid w:val="00FA3719"/>
    <w:rsid w:val="00FA474E"/>
    <w:rsid w:val="00FB488F"/>
    <w:rsid w:val="00FB490A"/>
    <w:rsid w:val="00FD43B8"/>
    <w:rsid w:val="00FD6E78"/>
    <w:rsid w:val="00FE1C24"/>
    <w:rsid w:val="00FE4775"/>
    <w:rsid w:val="00FE50D4"/>
    <w:rsid w:val="00FE6795"/>
    <w:rsid w:val="00FF0B2F"/>
    <w:rsid w:val="00FF159F"/>
    <w:rsid w:val="00FF1D38"/>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1F042A-3CC1-46EE-9762-AB85CD95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127CD"/>
    <w:pPr>
      <w:tabs>
        <w:tab w:val="right" w:pos="10080"/>
      </w:tabs>
      <w:suppressAutoHyphens/>
      <w:ind w:left="-630" w:right="-720"/>
      <w:jc w:val="both"/>
      <w:outlineLvl w:val="3"/>
    </w:pPr>
    <w:rPr>
      <w:rFonts w:ascii="Arial" w:hAnsi="Arial" w:cs="Arial"/>
      <w:smallCaps/>
    </w:rPr>
  </w:style>
  <w:style w:type="paragraph" w:styleId="Heading1">
    <w:name w:val="heading 1"/>
    <w:basedOn w:val="Normal"/>
    <w:next w:val="Normal"/>
    <w:link w:val="Heading1Char"/>
    <w:qFormat/>
    <w:rsid w:val="00FA474E"/>
    <w:pPr>
      <w:keepNext/>
      <w:spacing w:after="600"/>
      <w:ind w:left="0"/>
      <w:outlineLvl w:val="0"/>
    </w:pPr>
    <w:rPr>
      <w:rFonts w:ascii="Impact" w:hAnsi="Impact" w:cs="Times New Roman"/>
      <w:smallCaps w:val="0"/>
      <w:spacing w:val="30"/>
      <w:sz w:val="72"/>
    </w:rPr>
  </w:style>
  <w:style w:type="paragraph" w:styleId="Heading3">
    <w:name w:val="heading 3"/>
    <w:basedOn w:val="Normal"/>
    <w:next w:val="Normal"/>
    <w:link w:val="Heading3Char"/>
    <w:unhideWhenUsed/>
    <w:qFormat/>
    <w:rsid w:val="001E4CDD"/>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nhideWhenUsed/>
    <w:qFormat/>
    <w:rsid w:val="001E4CD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pPr>
  </w:style>
  <w:style w:type="paragraph" w:customStyle="1" w:styleId="FTR">
    <w:name w:val="FTR"/>
    <w:basedOn w:val="Normal"/>
    <w:autoRedefine/>
    <w:pPr>
      <w:tabs>
        <w:tab w:val="right" w:pos="9360"/>
      </w:tabs>
    </w:pPr>
  </w:style>
  <w:style w:type="paragraph" w:customStyle="1" w:styleId="SCT">
    <w:name w:val="SCT"/>
    <w:basedOn w:val="Normal"/>
    <w:next w:val="PRT"/>
    <w:autoRedefine/>
    <w:rsid w:val="00560EF7"/>
  </w:style>
  <w:style w:type="paragraph" w:customStyle="1" w:styleId="PRT">
    <w:name w:val="PRT"/>
    <w:basedOn w:val="Normal"/>
    <w:next w:val="ART"/>
    <w:pPr>
      <w:keepNext/>
      <w:numPr>
        <w:numId w:val="1"/>
      </w:numPr>
      <w:spacing w:before="480"/>
      <w:ind w:left="0"/>
      <w:outlineLvl w:val="0"/>
    </w:pPr>
  </w:style>
  <w:style w:type="paragraph" w:customStyle="1" w:styleId="SUT">
    <w:name w:val="SUT"/>
    <w:basedOn w:val="Normal"/>
    <w:next w:val="PR1"/>
    <w:pPr>
      <w:numPr>
        <w:ilvl w:val="1"/>
        <w:numId w:val="1"/>
      </w:numPr>
      <w:spacing w:before="240"/>
      <w:ind w:left="0"/>
      <w:outlineLvl w:val="0"/>
    </w:pPr>
  </w:style>
  <w:style w:type="paragraph" w:customStyle="1" w:styleId="DST">
    <w:name w:val="DST"/>
    <w:basedOn w:val="Normal"/>
    <w:next w:val="PR1"/>
    <w:pPr>
      <w:numPr>
        <w:ilvl w:val="2"/>
        <w:numId w:val="1"/>
      </w:numPr>
      <w:spacing w:before="240"/>
      <w:ind w:left="0"/>
      <w:outlineLvl w:val="0"/>
    </w:pPr>
  </w:style>
  <w:style w:type="paragraph" w:customStyle="1" w:styleId="ART">
    <w:name w:val="ART"/>
    <w:basedOn w:val="Normal"/>
    <w:next w:val="PR1"/>
    <w:pPr>
      <w:keepNext/>
      <w:numPr>
        <w:ilvl w:val="3"/>
        <w:numId w:val="1"/>
      </w:numPr>
      <w:spacing w:before="480"/>
      <w:outlineLvl w:val="1"/>
    </w:pPr>
  </w:style>
  <w:style w:type="paragraph" w:customStyle="1" w:styleId="PR1">
    <w:name w:val="PR1"/>
    <w:basedOn w:val="Normal"/>
    <w:pPr>
      <w:tabs>
        <w:tab w:val="left" w:pos="864"/>
      </w:tabs>
      <w:spacing w:before="240"/>
      <w:ind w:left="0"/>
      <w:outlineLvl w:val="2"/>
    </w:pPr>
  </w:style>
  <w:style w:type="paragraph" w:customStyle="1" w:styleId="PR2">
    <w:name w:val="PR2"/>
    <w:basedOn w:val="Normal"/>
    <w:pPr>
      <w:tabs>
        <w:tab w:val="left" w:pos="1440"/>
        <w:tab w:val="left" w:pos="1746"/>
      </w:tabs>
      <w:ind w:left="0"/>
    </w:pPr>
  </w:style>
  <w:style w:type="paragraph" w:customStyle="1" w:styleId="PR3">
    <w:name w:val="PR3"/>
    <w:basedOn w:val="Normal"/>
    <w:pPr>
      <w:numPr>
        <w:ilvl w:val="6"/>
        <w:numId w:val="1"/>
      </w:numPr>
      <w:outlineLvl w:val="4"/>
    </w:pPr>
  </w:style>
  <w:style w:type="paragraph" w:customStyle="1" w:styleId="PR4">
    <w:name w:val="PR4"/>
    <w:basedOn w:val="Normal"/>
    <w:pPr>
      <w:numPr>
        <w:ilvl w:val="7"/>
        <w:numId w:val="1"/>
      </w:numPr>
      <w:outlineLvl w:val="5"/>
    </w:pPr>
  </w:style>
  <w:style w:type="paragraph" w:customStyle="1" w:styleId="PR5">
    <w:name w:val="PR5"/>
    <w:basedOn w:val="Normal"/>
    <w:pPr>
      <w:numPr>
        <w:ilvl w:val="8"/>
        <w:numId w:val="1"/>
      </w:numPr>
      <w:outlineLvl w:val="6"/>
    </w:pPr>
  </w:style>
  <w:style w:type="paragraph" w:customStyle="1" w:styleId="TB1">
    <w:name w:val="TB1"/>
    <w:basedOn w:val="Normal"/>
    <w:next w:val="PR1"/>
    <w:pPr>
      <w:spacing w:before="240"/>
      <w:ind w:left="288"/>
    </w:pPr>
  </w:style>
  <w:style w:type="paragraph" w:customStyle="1" w:styleId="TB2">
    <w:name w:val="TB2"/>
    <w:basedOn w:val="Normal"/>
    <w:next w:val="PR2"/>
    <w:pPr>
      <w:spacing w:before="240"/>
      <w:ind w:left="864"/>
    </w:pPr>
  </w:style>
  <w:style w:type="paragraph" w:customStyle="1" w:styleId="TB3">
    <w:name w:val="TB3"/>
    <w:basedOn w:val="Normal"/>
    <w:next w:val="PR3"/>
    <w:pPr>
      <w:spacing w:before="240"/>
      <w:ind w:left="1440"/>
    </w:pPr>
  </w:style>
  <w:style w:type="paragraph" w:customStyle="1" w:styleId="TB4">
    <w:name w:val="TB4"/>
    <w:basedOn w:val="Normal"/>
    <w:next w:val="PR4"/>
    <w:pPr>
      <w:spacing w:before="240"/>
      <w:ind w:left="2016"/>
    </w:pPr>
  </w:style>
  <w:style w:type="paragraph" w:customStyle="1" w:styleId="TB5">
    <w:name w:val="TB5"/>
    <w:basedOn w:val="Normal"/>
    <w:next w:val="PR5"/>
    <w:pPr>
      <w:spacing w:before="240"/>
      <w:ind w:left="2592"/>
    </w:pPr>
  </w:style>
  <w:style w:type="paragraph" w:customStyle="1" w:styleId="TF1">
    <w:name w:val="TF1"/>
    <w:basedOn w:val="Normal"/>
    <w:next w:val="TB1"/>
    <w:pPr>
      <w:spacing w:before="240"/>
      <w:ind w:left="288"/>
    </w:pPr>
  </w:style>
  <w:style w:type="paragraph" w:customStyle="1" w:styleId="TF2">
    <w:name w:val="TF2"/>
    <w:basedOn w:val="Normal"/>
    <w:next w:val="TB2"/>
    <w:pPr>
      <w:spacing w:before="240"/>
      <w:ind w:left="864"/>
    </w:pPr>
  </w:style>
  <w:style w:type="paragraph" w:customStyle="1" w:styleId="TF3">
    <w:name w:val="TF3"/>
    <w:basedOn w:val="Normal"/>
    <w:next w:val="TB3"/>
    <w:pPr>
      <w:spacing w:before="240"/>
      <w:ind w:left="1440"/>
    </w:pPr>
  </w:style>
  <w:style w:type="paragraph" w:customStyle="1" w:styleId="TF4">
    <w:name w:val="TF4"/>
    <w:basedOn w:val="Normal"/>
    <w:next w:val="TB4"/>
    <w:pPr>
      <w:spacing w:before="240"/>
      <w:ind w:left="2016"/>
    </w:pPr>
  </w:style>
  <w:style w:type="paragraph" w:customStyle="1" w:styleId="TF5">
    <w:name w:val="TF5"/>
    <w:basedOn w:val="Normal"/>
    <w:next w:val="TB5"/>
    <w:pPr>
      <w:spacing w:before="240"/>
      <w:ind w:left="2592"/>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pPr>
  </w:style>
  <w:style w:type="paragraph" w:customStyle="1" w:styleId="ANT">
    <w:name w:val="ANT"/>
    <w:basedOn w:val="Normal"/>
    <w:pPr>
      <w:spacing w:before="240"/>
    </w:pPr>
    <w:rPr>
      <w:vanish/>
      <w:color w:val="800080"/>
      <w:u w:val="single"/>
    </w:rPr>
  </w:style>
  <w:style w:type="paragraph" w:customStyle="1" w:styleId="CMT">
    <w:name w:val="CMT"/>
    <w:basedOn w:val="Normal"/>
    <w:pPr>
      <w:spacing w:before="240"/>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8F7353"/>
    <w:pPr>
      <w:tabs>
        <w:tab w:val="center" w:pos="4680"/>
        <w:tab w:val="right" w:pos="9360"/>
      </w:tabs>
    </w:pPr>
  </w:style>
  <w:style w:type="character" w:customStyle="1" w:styleId="HeaderChar">
    <w:name w:val="Header Char"/>
    <w:link w:val="Header"/>
    <w:rsid w:val="008F7353"/>
    <w:rPr>
      <w:sz w:val="22"/>
    </w:rPr>
  </w:style>
  <w:style w:type="paragraph" w:styleId="Footer">
    <w:name w:val="footer"/>
    <w:basedOn w:val="Normal"/>
    <w:link w:val="FooterChar"/>
    <w:rsid w:val="008F7353"/>
    <w:pPr>
      <w:tabs>
        <w:tab w:val="center" w:pos="4680"/>
        <w:tab w:val="right" w:pos="9360"/>
      </w:tabs>
    </w:pPr>
  </w:style>
  <w:style w:type="character" w:customStyle="1" w:styleId="FooterChar">
    <w:name w:val="Footer Char"/>
    <w:link w:val="Footer"/>
    <w:rsid w:val="008F7353"/>
    <w:rPr>
      <w:sz w:val="22"/>
    </w:rPr>
  </w:style>
  <w:style w:type="paragraph" w:styleId="BalloonText">
    <w:name w:val="Balloon Text"/>
    <w:basedOn w:val="Normal"/>
    <w:link w:val="BalloonTextChar"/>
    <w:rsid w:val="00744676"/>
    <w:rPr>
      <w:rFonts w:ascii="Tahoma" w:hAnsi="Tahoma" w:cs="Tahoma"/>
      <w:sz w:val="16"/>
      <w:szCs w:val="16"/>
    </w:rPr>
  </w:style>
  <w:style w:type="character" w:customStyle="1" w:styleId="BalloonTextChar">
    <w:name w:val="Balloon Text Char"/>
    <w:link w:val="BalloonText"/>
    <w:rsid w:val="00744676"/>
    <w:rPr>
      <w:rFonts w:ascii="Tahoma" w:hAnsi="Tahoma" w:cs="Tahoma"/>
      <w:sz w:val="16"/>
      <w:szCs w:val="16"/>
    </w:rPr>
  </w:style>
  <w:style w:type="paragraph" w:customStyle="1" w:styleId="TitleLine1">
    <w:name w:val="Title Line 1"/>
    <w:basedOn w:val="Normal"/>
    <w:autoRedefine/>
    <w:rsid w:val="003E0560"/>
    <w:pPr>
      <w:ind w:left="0"/>
    </w:pPr>
    <w:rPr>
      <w:b/>
      <w:bCs/>
      <w:smallCaps w:val="0"/>
    </w:rPr>
  </w:style>
  <w:style w:type="paragraph" w:customStyle="1" w:styleId="indent">
    <w:name w:val="indent"/>
    <w:basedOn w:val="Normal"/>
    <w:rsid w:val="00EF2EA8"/>
    <w:pPr>
      <w:overflowPunct w:val="0"/>
      <w:ind w:left="936" w:hanging="936"/>
    </w:pPr>
    <w:rPr>
      <w:sz w:val="24"/>
      <w:szCs w:val="24"/>
    </w:rPr>
  </w:style>
  <w:style w:type="character" w:customStyle="1" w:styleId="Heading1Char">
    <w:name w:val="Heading 1 Char"/>
    <w:link w:val="Heading1"/>
    <w:rsid w:val="00FA474E"/>
    <w:rPr>
      <w:rFonts w:ascii="Impact" w:hAnsi="Impact"/>
      <w:smallCaps/>
      <w:spacing w:val="30"/>
      <w:sz w:val="72"/>
    </w:rPr>
  </w:style>
  <w:style w:type="numbering" w:customStyle="1" w:styleId="NoList1">
    <w:name w:val="No List1"/>
    <w:next w:val="NoList"/>
    <w:semiHidden/>
    <w:rsid w:val="00FA474E"/>
  </w:style>
  <w:style w:type="paragraph" w:customStyle="1" w:styleId="P-Asection">
    <w:name w:val="P-A.section"/>
    <w:basedOn w:val="P-A"/>
    <w:rsid w:val="00FA474E"/>
    <w:pPr>
      <w:tabs>
        <w:tab w:val="left" w:pos="1296"/>
        <w:tab w:val="left" w:leader="dot" w:pos="3456"/>
      </w:tabs>
      <w:ind w:left="3600" w:hanging="2880"/>
    </w:pPr>
  </w:style>
  <w:style w:type="paragraph" w:customStyle="1" w:styleId="P-1xx">
    <w:name w:val="P-1.xx"/>
    <w:basedOn w:val="Normal"/>
    <w:rsid w:val="00FA474E"/>
    <w:pPr>
      <w:spacing w:before="180"/>
      <w:ind w:left="720" w:hanging="720"/>
    </w:pPr>
    <w:rPr>
      <w:rFonts w:cs="Times New Roman"/>
      <w:caps/>
    </w:rPr>
  </w:style>
  <w:style w:type="paragraph" w:customStyle="1" w:styleId="P-A">
    <w:name w:val="P-A."/>
    <w:basedOn w:val="Normal"/>
    <w:rsid w:val="00FA474E"/>
    <w:pPr>
      <w:ind w:left="1296" w:hanging="576"/>
    </w:pPr>
    <w:rPr>
      <w:rFonts w:cs="Times New Roman"/>
    </w:rPr>
  </w:style>
  <w:style w:type="paragraph" w:customStyle="1" w:styleId="P-A1">
    <w:name w:val="P-A.1."/>
    <w:basedOn w:val="Normal"/>
    <w:rsid w:val="00FA474E"/>
    <w:pPr>
      <w:ind w:left="1872" w:hanging="576"/>
    </w:pPr>
    <w:rPr>
      <w:rFonts w:cs="Times New Roman"/>
    </w:rPr>
  </w:style>
  <w:style w:type="paragraph" w:customStyle="1" w:styleId="P-A1a">
    <w:name w:val="P-A.1.a."/>
    <w:basedOn w:val="Normal"/>
    <w:rsid w:val="00FA474E"/>
    <w:pPr>
      <w:ind w:left="2448" w:hanging="576"/>
    </w:pPr>
    <w:rPr>
      <w:rFonts w:cs="Times New Roman"/>
    </w:rPr>
  </w:style>
  <w:style w:type="paragraph" w:customStyle="1" w:styleId="P-A1a1">
    <w:name w:val="P-A.1.a.1)"/>
    <w:basedOn w:val="Normal"/>
    <w:rsid w:val="00FA474E"/>
    <w:pPr>
      <w:ind w:left="3024" w:hanging="576"/>
    </w:pPr>
    <w:rPr>
      <w:rFonts w:cs="Times New Roman"/>
    </w:rPr>
  </w:style>
  <w:style w:type="paragraph" w:customStyle="1" w:styleId="EndofSection">
    <w:name w:val="End of Section"/>
    <w:basedOn w:val="Normal"/>
    <w:rsid w:val="00FA474E"/>
    <w:pPr>
      <w:spacing w:before="360"/>
      <w:ind w:left="0"/>
      <w:jc w:val="center"/>
    </w:pPr>
    <w:rPr>
      <w:rFonts w:cs="Times New Roman"/>
      <w:bCs/>
    </w:rPr>
  </w:style>
  <w:style w:type="paragraph" w:customStyle="1" w:styleId="Part123">
    <w:name w:val="Part 1.2.3"/>
    <w:basedOn w:val="Normal"/>
    <w:rsid w:val="00FA474E"/>
    <w:pPr>
      <w:spacing w:before="360"/>
      <w:ind w:left="0"/>
    </w:pPr>
    <w:rPr>
      <w:rFonts w:cs="Times New Roman"/>
      <w:bCs/>
      <w:caps/>
    </w:rPr>
  </w:style>
  <w:style w:type="paragraph" w:customStyle="1" w:styleId="TitleLine2">
    <w:name w:val="Title Line 2"/>
    <w:basedOn w:val="Normal"/>
    <w:rsid w:val="00FA474E"/>
    <w:pPr>
      <w:ind w:left="0"/>
      <w:jc w:val="center"/>
    </w:pPr>
    <w:rPr>
      <w:rFonts w:cs="Times New Roman"/>
      <w:bCs/>
      <w:caps/>
    </w:rPr>
  </w:style>
  <w:style w:type="paragraph" w:customStyle="1" w:styleId="P-A-1section">
    <w:name w:val="P-A-1.section"/>
    <w:basedOn w:val="Normal"/>
    <w:rsid w:val="00FA474E"/>
    <w:pPr>
      <w:tabs>
        <w:tab w:val="left" w:pos="1872"/>
        <w:tab w:val="left" w:leader="dot" w:pos="4032"/>
      </w:tabs>
      <w:ind w:left="4176" w:hanging="2880"/>
    </w:pPr>
    <w:rPr>
      <w:rFonts w:cs="Times New Roman"/>
    </w:rPr>
  </w:style>
  <w:style w:type="character" w:styleId="PageNumber">
    <w:name w:val="page number"/>
    <w:rsid w:val="00FA474E"/>
  </w:style>
  <w:style w:type="paragraph" w:customStyle="1" w:styleId="Default">
    <w:name w:val="Default"/>
    <w:rsid w:val="00FA474E"/>
    <w:pPr>
      <w:autoSpaceDE w:val="0"/>
      <w:autoSpaceDN w:val="0"/>
      <w:adjustRightInd w:val="0"/>
    </w:pPr>
    <w:rPr>
      <w:rFonts w:ascii="Helvetica LT Std" w:hAnsi="Helvetica LT Std" w:cs="Helvetica LT Std"/>
      <w:color w:val="000000"/>
      <w:sz w:val="24"/>
      <w:szCs w:val="24"/>
    </w:rPr>
  </w:style>
  <w:style w:type="character" w:customStyle="1" w:styleId="A3">
    <w:name w:val="A3"/>
    <w:uiPriority w:val="99"/>
    <w:rsid w:val="00FA474E"/>
    <w:rPr>
      <w:rFonts w:cs="Helvetica LT Std"/>
      <w:b/>
      <w:bCs/>
      <w:color w:val="221E1F"/>
      <w:sz w:val="18"/>
      <w:szCs w:val="18"/>
    </w:rPr>
  </w:style>
  <w:style w:type="character" w:customStyle="1" w:styleId="Heading3Char">
    <w:name w:val="Heading 3 Char"/>
    <w:link w:val="Heading3"/>
    <w:rsid w:val="001E4CDD"/>
    <w:rPr>
      <w:rFonts w:ascii="Cambria" w:eastAsia="Times New Roman" w:hAnsi="Cambria" w:cs="Times New Roman"/>
      <w:b/>
      <w:bCs/>
      <w:sz w:val="26"/>
      <w:szCs w:val="26"/>
    </w:rPr>
  </w:style>
  <w:style w:type="character" w:customStyle="1" w:styleId="Heading5Char">
    <w:name w:val="Heading 5 Char"/>
    <w:link w:val="Heading5"/>
    <w:rsid w:val="001E4CDD"/>
    <w:rPr>
      <w:rFonts w:ascii="Calibri" w:eastAsia="Times New Roman" w:hAnsi="Calibri" w:cs="Times New Roman"/>
      <w:b/>
      <w:bCs/>
      <w:i/>
      <w:iCs/>
      <w:sz w:val="26"/>
      <w:szCs w:val="26"/>
    </w:rPr>
  </w:style>
  <w:style w:type="paragraph" w:customStyle="1" w:styleId="Indent0">
    <w:name w:val="Indent"/>
    <w:basedOn w:val="Normal"/>
    <w:next w:val="Normal"/>
    <w:rsid w:val="001E4CDD"/>
    <w:pPr>
      <w:tabs>
        <w:tab w:val="left" w:pos="900"/>
      </w:tabs>
      <w:overflowPunct w:val="0"/>
      <w:ind w:left="936" w:right="0" w:hanging="936"/>
      <w:textAlignment w:val="baseline"/>
    </w:pPr>
    <w:rPr>
      <w:rFonts w:cs="Times New Roman"/>
      <w:sz w:val="24"/>
    </w:rPr>
  </w:style>
  <w:style w:type="paragraph" w:customStyle="1" w:styleId="INDENT2">
    <w:name w:val="INDENT2"/>
    <w:basedOn w:val="Indent0"/>
    <w:rsid w:val="001E4CDD"/>
    <w:pPr>
      <w:tabs>
        <w:tab w:val="left" w:pos="720"/>
        <w:tab w:val="left" w:pos="1440"/>
      </w:tabs>
      <w:ind w:left="1800"/>
    </w:pPr>
  </w:style>
  <w:style w:type="paragraph" w:customStyle="1" w:styleId="INDENT3">
    <w:name w:val="INDENT3"/>
    <w:basedOn w:val="Normal"/>
    <w:rsid w:val="001E4CDD"/>
    <w:pPr>
      <w:tabs>
        <w:tab w:val="left" w:pos="907"/>
      </w:tabs>
      <w:overflowPunct w:val="0"/>
      <w:ind w:left="1440" w:right="0" w:hanging="720"/>
      <w:textAlignment w:val="baseline"/>
    </w:pPr>
    <w:rPr>
      <w:rFonts w:cs="Times New Roman"/>
      <w:sz w:val="24"/>
    </w:rPr>
  </w:style>
  <w:style w:type="paragraph" w:styleId="BodyTextIndent">
    <w:name w:val="Body Text Indent"/>
    <w:basedOn w:val="Normal"/>
    <w:link w:val="BodyTextIndentChar"/>
    <w:rsid w:val="001E4CDD"/>
    <w:pPr>
      <w:widowControl w:val="0"/>
      <w:overflowPunct w:val="0"/>
      <w:ind w:left="2160" w:right="0" w:hanging="2160"/>
      <w:textAlignment w:val="baseline"/>
    </w:pPr>
    <w:rPr>
      <w:rFonts w:cs="Times New Roman"/>
      <w:color w:val="000000"/>
    </w:rPr>
  </w:style>
  <w:style w:type="character" w:customStyle="1" w:styleId="BodyTextIndentChar">
    <w:name w:val="Body Text Indent Char"/>
    <w:link w:val="BodyTextIndent"/>
    <w:rsid w:val="001E4CDD"/>
    <w:rPr>
      <w:rFonts w:ascii="Arial" w:hAnsi="Arial"/>
      <w:color w:val="000000"/>
    </w:rPr>
  </w:style>
  <w:style w:type="paragraph" w:styleId="BodyTextIndent2">
    <w:name w:val="Body Text Indent 2"/>
    <w:basedOn w:val="Normal"/>
    <w:link w:val="BodyTextIndent2Char"/>
    <w:rsid w:val="001E4CDD"/>
    <w:pPr>
      <w:overflowPunct w:val="0"/>
      <w:ind w:left="1440" w:right="0" w:hanging="1440"/>
      <w:textAlignment w:val="baseline"/>
    </w:pPr>
    <w:rPr>
      <w:rFonts w:cs="Times New Roman"/>
      <w:color w:val="000000"/>
    </w:rPr>
  </w:style>
  <w:style w:type="character" w:customStyle="1" w:styleId="BodyTextIndent2Char">
    <w:name w:val="Body Text Indent 2 Char"/>
    <w:link w:val="BodyTextIndent2"/>
    <w:rsid w:val="001E4CDD"/>
    <w:rPr>
      <w:rFonts w:ascii="Arial" w:hAnsi="Arial"/>
      <w:color w:val="000000"/>
    </w:rPr>
  </w:style>
  <w:style w:type="paragraph" w:styleId="BodyText">
    <w:name w:val="Body Text"/>
    <w:basedOn w:val="Normal"/>
    <w:link w:val="BodyTextChar"/>
    <w:rsid w:val="001E4CDD"/>
    <w:pPr>
      <w:overflowPunct w:val="0"/>
      <w:ind w:left="0" w:right="0"/>
      <w:textAlignment w:val="baseline"/>
    </w:pPr>
    <w:rPr>
      <w:rFonts w:cs="Times New Roman"/>
    </w:rPr>
  </w:style>
  <w:style w:type="character" w:customStyle="1" w:styleId="BodyTextChar">
    <w:name w:val="Body Text Char"/>
    <w:link w:val="BodyText"/>
    <w:rsid w:val="001E4CDD"/>
    <w:rPr>
      <w:rFonts w:ascii="Arial" w:hAnsi="Arial"/>
    </w:rPr>
  </w:style>
  <w:style w:type="character" w:styleId="Hyperlink">
    <w:name w:val="Hyperlink"/>
    <w:rsid w:val="001E4CDD"/>
    <w:rPr>
      <w:color w:val="0000FF"/>
      <w:u w:val="single"/>
    </w:rPr>
  </w:style>
  <w:style w:type="character" w:styleId="FollowedHyperlink">
    <w:name w:val="FollowedHyperlink"/>
    <w:rsid w:val="001E4CDD"/>
    <w:rPr>
      <w:color w:val="800080"/>
      <w:u w:val="single"/>
    </w:rPr>
  </w:style>
  <w:style w:type="paragraph" w:customStyle="1" w:styleId="indent20">
    <w:name w:val="indent2"/>
    <w:basedOn w:val="Normal"/>
    <w:rsid w:val="001E4CDD"/>
    <w:pPr>
      <w:overflowPunct w:val="0"/>
      <w:ind w:left="1800" w:right="0" w:hanging="936"/>
    </w:pPr>
    <w:rPr>
      <w:sz w:val="24"/>
      <w:szCs w:val="24"/>
    </w:rPr>
  </w:style>
  <w:style w:type="paragraph" w:customStyle="1" w:styleId="indent30">
    <w:name w:val="indent3"/>
    <w:basedOn w:val="Normal"/>
    <w:rsid w:val="001E4CDD"/>
    <w:pPr>
      <w:numPr>
        <w:ilvl w:val="12"/>
      </w:numPr>
      <w:overflowPunct w:val="0"/>
      <w:ind w:left="1440" w:right="0" w:hanging="720"/>
    </w:pPr>
    <w:rPr>
      <w:sz w:val="24"/>
      <w:szCs w:val="24"/>
    </w:rPr>
  </w:style>
  <w:style w:type="paragraph" w:styleId="ListParagraph">
    <w:name w:val="List Paragraph"/>
    <w:basedOn w:val="Normal"/>
    <w:uiPriority w:val="34"/>
    <w:qFormat/>
    <w:rsid w:val="00DB2795"/>
    <w:pPr>
      <w:ind w:left="720"/>
    </w:pPr>
  </w:style>
  <w:style w:type="table" w:styleId="TableGrid">
    <w:name w:val="Table Grid"/>
    <w:basedOn w:val="TableNormal"/>
    <w:rsid w:val="00A9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546">
      <w:bodyDiv w:val="1"/>
      <w:marLeft w:val="0"/>
      <w:marRight w:val="0"/>
      <w:marTop w:val="0"/>
      <w:marBottom w:val="0"/>
      <w:divBdr>
        <w:top w:val="none" w:sz="0" w:space="0" w:color="auto"/>
        <w:left w:val="none" w:sz="0" w:space="0" w:color="auto"/>
        <w:bottom w:val="none" w:sz="0" w:space="0" w:color="auto"/>
        <w:right w:val="none" w:sz="0" w:space="0" w:color="auto"/>
      </w:divBdr>
    </w:div>
    <w:div w:id="192963038">
      <w:bodyDiv w:val="1"/>
      <w:marLeft w:val="0"/>
      <w:marRight w:val="0"/>
      <w:marTop w:val="0"/>
      <w:marBottom w:val="0"/>
      <w:divBdr>
        <w:top w:val="none" w:sz="0" w:space="0" w:color="auto"/>
        <w:left w:val="none" w:sz="0" w:space="0" w:color="auto"/>
        <w:bottom w:val="none" w:sz="0" w:space="0" w:color="auto"/>
        <w:right w:val="none" w:sz="0" w:space="0" w:color="auto"/>
      </w:divBdr>
      <w:divsChild>
        <w:div w:id="678626414">
          <w:marLeft w:val="0"/>
          <w:marRight w:val="0"/>
          <w:marTop w:val="0"/>
          <w:marBottom w:val="0"/>
          <w:divBdr>
            <w:top w:val="none" w:sz="0" w:space="0" w:color="auto"/>
            <w:left w:val="none" w:sz="0" w:space="0" w:color="auto"/>
            <w:bottom w:val="none" w:sz="0" w:space="0" w:color="auto"/>
            <w:right w:val="none" w:sz="0" w:space="0" w:color="auto"/>
          </w:divBdr>
          <w:divsChild>
            <w:div w:id="542518479">
              <w:marLeft w:val="0"/>
              <w:marRight w:val="0"/>
              <w:marTop w:val="0"/>
              <w:marBottom w:val="0"/>
              <w:divBdr>
                <w:top w:val="none" w:sz="0" w:space="0" w:color="auto"/>
                <w:left w:val="none" w:sz="0" w:space="0" w:color="auto"/>
                <w:bottom w:val="none" w:sz="0" w:space="0" w:color="auto"/>
                <w:right w:val="none" w:sz="0" w:space="0" w:color="auto"/>
              </w:divBdr>
              <w:divsChild>
                <w:div w:id="2016346703">
                  <w:marLeft w:val="0"/>
                  <w:marRight w:val="0"/>
                  <w:marTop w:val="0"/>
                  <w:marBottom w:val="0"/>
                  <w:divBdr>
                    <w:top w:val="none" w:sz="0" w:space="0" w:color="auto"/>
                    <w:left w:val="none" w:sz="0" w:space="0" w:color="auto"/>
                    <w:bottom w:val="none" w:sz="0" w:space="0" w:color="auto"/>
                    <w:right w:val="none" w:sz="0" w:space="0" w:color="auto"/>
                  </w:divBdr>
                  <w:divsChild>
                    <w:div w:id="608581876">
                      <w:marLeft w:val="0"/>
                      <w:marRight w:val="0"/>
                      <w:marTop w:val="0"/>
                      <w:marBottom w:val="0"/>
                      <w:divBdr>
                        <w:top w:val="none" w:sz="0" w:space="0" w:color="auto"/>
                        <w:left w:val="none" w:sz="0" w:space="0" w:color="auto"/>
                        <w:bottom w:val="none" w:sz="0" w:space="0" w:color="auto"/>
                        <w:right w:val="none" w:sz="0" w:space="0" w:color="auto"/>
                      </w:divBdr>
                      <w:divsChild>
                        <w:div w:id="218901661">
                          <w:marLeft w:val="0"/>
                          <w:marRight w:val="0"/>
                          <w:marTop w:val="0"/>
                          <w:marBottom w:val="0"/>
                          <w:divBdr>
                            <w:top w:val="none" w:sz="0" w:space="0" w:color="auto"/>
                            <w:left w:val="none" w:sz="0" w:space="0" w:color="auto"/>
                            <w:bottom w:val="none" w:sz="0" w:space="0" w:color="auto"/>
                            <w:right w:val="none" w:sz="0" w:space="0" w:color="auto"/>
                          </w:divBdr>
                          <w:divsChild>
                            <w:div w:id="1524200003">
                              <w:marLeft w:val="0"/>
                              <w:marRight w:val="0"/>
                              <w:marTop w:val="0"/>
                              <w:marBottom w:val="0"/>
                              <w:divBdr>
                                <w:top w:val="none" w:sz="0" w:space="0" w:color="auto"/>
                                <w:left w:val="none" w:sz="0" w:space="0" w:color="auto"/>
                                <w:bottom w:val="none" w:sz="0" w:space="0" w:color="auto"/>
                                <w:right w:val="none" w:sz="0" w:space="0" w:color="auto"/>
                              </w:divBdr>
                              <w:divsChild>
                                <w:div w:id="1932354976">
                                  <w:marLeft w:val="0"/>
                                  <w:marRight w:val="0"/>
                                  <w:marTop w:val="0"/>
                                  <w:marBottom w:val="0"/>
                                  <w:divBdr>
                                    <w:top w:val="none" w:sz="0" w:space="0" w:color="auto"/>
                                    <w:left w:val="none" w:sz="0" w:space="0" w:color="auto"/>
                                    <w:bottom w:val="none" w:sz="0" w:space="0" w:color="auto"/>
                                    <w:right w:val="none" w:sz="0" w:space="0" w:color="auto"/>
                                  </w:divBdr>
                                  <w:divsChild>
                                    <w:div w:id="806046621">
                                      <w:marLeft w:val="0"/>
                                      <w:marRight w:val="0"/>
                                      <w:marTop w:val="0"/>
                                      <w:marBottom w:val="0"/>
                                      <w:divBdr>
                                        <w:top w:val="none" w:sz="0" w:space="0" w:color="auto"/>
                                        <w:left w:val="none" w:sz="0" w:space="0" w:color="auto"/>
                                        <w:bottom w:val="none" w:sz="0" w:space="0" w:color="auto"/>
                                        <w:right w:val="none" w:sz="0" w:space="0" w:color="auto"/>
                                      </w:divBdr>
                                      <w:divsChild>
                                        <w:div w:id="1763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113183">
      <w:bodyDiv w:val="1"/>
      <w:marLeft w:val="0"/>
      <w:marRight w:val="0"/>
      <w:marTop w:val="0"/>
      <w:marBottom w:val="0"/>
      <w:divBdr>
        <w:top w:val="none" w:sz="0" w:space="0" w:color="auto"/>
        <w:left w:val="none" w:sz="0" w:space="0" w:color="auto"/>
        <w:bottom w:val="none" w:sz="0" w:space="0" w:color="auto"/>
        <w:right w:val="none" w:sz="0" w:space="0" w:color="auto"/>
      </w:divBdr>
      <w:divsChild>
        <w:div w:id="2009019062">
          <w:marLeft w:val="0"/>
          <w:marRight w:val="0"/>
          <w:marTop w:val="0"/>
          <w:marBottom w:val="0"/>
          <w:divBdr>
            <w:top w:val="none" w:sz="0" w:space="0" w:color="auto"/>
            <w:left w:val="none" w:sz="0" w:space="0" w:color="auto"/>
            <w:bottom w:val="none" w:sz="0" w:space="0" w:color="auto"/>
            <w:right w:val="none" w:sz="0" w:space="0" w:color="auto"/>
          </w:divBdr>
          <w:divsChild>
            <w:div w:id="1479881895">
              <w:marLeft w:val="0"/>
              <w:marRight w:val="0"/>
              <w:marTop w:val="0"/>
              <w:marBottom w:val="0"/>
              <w:divBdr>
                <w:top w:val="none" w:sz="0" w:space="0" w:color="auto"/>
                <w:left w:val="none" w:sz="0" w:space="0" w:color="auto"/>
                <w:bottom w:val="none" w:sz="0" w:space="0" w:color="auto"/>
                <w:right w:val="none" w:sz="0" w:space="0" w:color="auto"/>
              </w:divBdr>
              <w:divsChild>
                <w:div w:id="1300457021">
                  <w:marLeft w:val="0"/>
                  <w:marRight w:val="0"/>
                  <w:marTop w:val="0"/>
                  <w:marBottom w:val="0"/>
                  <w:divBdr>
                    <w:top w:val="none" w:sz="0" w:space="0" w:color="auto"/>
                    <w:left w:val="none" w:sz="0" w:space="0" w:color="auto"/>
                    <w:bottom w:val="none" w:sz="0" w:space="0" w:color="auto"/>
                    <w:right w:val="none" w:sz="0" w:space="0" w:color="auto"/>
                  </w:divBdr>
                  <w:divsChild>
                    <w:div w:id="1089347128">
                      <w:marLeft w:val="0"/>
                      <w:marRight w:val="0"/>
                      <w:marTop w:val="0"/>
                      <w:marBottom w:val="0"/>
                      <w:divBdr>
                        <w:top w:val="none" w:sz="0" w:space="0" w:color="auto"/>
                        <w:left w:val="none" w:sz="0" w:space="0" w:color="auto"/>
                        <w:bottom w:val="none" w:sz="0" w:space="0" w:color="auto"/>
                        <w:right w:val="none" w:sz="0" w:space="0" w:color="auto"/>
                      </w:divBdr>
                      <w:divsChild>
                        <w:div w:id="3440130">
                          <w:marLeft w:val="0"/>
                          <w:marRight w:val="0"/>
                          <w:marTop w:val="0"/>
                          <w:marBottom w:val="0"/>
                          <w:divBdr>
                            <w:top w:val="none" w:sz="0" w:space="0" w:color="auto"/>
                            <w:left w:val="none" w:sz="0" w:space="0" w:color="auto"/>
                            <w:bottom w:val="none" w:sz="0" w:space="0" w:color="auto"/>
                            <w:right w:val="none" w:sz="0" w:space="0" w:color="auto"/>
                          </w:divBdr>
                          <w:divsChild>
                            <w:div w:id="1547597078">
                              <w:marLeft w:val="0"/>
                              <w:marRight w:val="0"/>
                              <w:marTop w:val="0"/>
                              <w:marBottom w:val="0"/>
                              <w:divBdr>
                                <w:top w:val="none" w:sz="0" w:space="0" w:color="auto"/>
                                <w:left w:val="none" w:sz="0" w:space="0" w:color="auto"/>
                                <w:bottom w:val="none" w:sz="0" w:space="0" w:color="auto"/>
                                <w:right w:val="none" w:sz="0" w:space="0" w:color="auto"/>
                              </w:divBdr>
                              <w:divsChild>
                                <w:div w:id="2056856818">
                                  <w:marLeft w:val="0"/>
                                  <w:marRight w:val="0"/>
                                  <w:marTop w:val="0"/>
                                  <w:marBottom w:val="0"/>
                                  <w:divBdr>
                                    <w:top w:val="none" w:sz="0" w:space="0" w:color="auto"/>
                                    <w:left w:val="none" w:sz="0" w:space="0" w:color="auto"/>
                                    <w:bottom w:val="none" w:sz="0" w:space="0" w:color="auto"/>
                                    <w:right w:val="none" w:sz="0" w:space="0" w:color="auto"/>
                                  </w:divBdr>
                                  <w:divsChild>
                                    <w:div w:id="571163799">
                                      <w:marLeft w:val="0"/>
                                      <w:marRight w:val="0"/>
                                      <w:marTop w:val="0"/>
                                      <w:marBottom w:val="0"/>
                                      <w:divBdr>
                                        <w:top w:val="none" w:sz="0" w:space="0" w:color="auto"/>
                                        <w:left w:val="none" w:sz="0" w:space="0" w:color="auto"/>
                                        <w:bottom w:val="none" w:sz="0" w:space="0" w:color="auto"/>
                                        <w:right w:val="none" w:sz="0" w:space="0" w:color="auto"/>
                                      </w:divBdr>
                                      <w:divsChild>
                                        <w:div w:id="45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6661">
      <w:bodyDiv w:val="1"/>
      <w:marLeft w:val="0"/>
      <w:marRight w:val="0"/>
      <w:marTop w:val="0"/>
      <w:marBottom w:val="0"/>
      <w:divBdr>
        <w:top w:val="none" w:sz="0" w:space="0" w:color="auto"/>
        <w:left w:val="none" w:sz="0" w:space="0" w:color="auto"/>
        <w:bottom w:val="none" w:sz="0" w:space="0" w:color="auto"/>
        <w:right w:val="none" w:sz="0" w:space="0" w:color="auto"/>
      </w:divBdr>
    </w:div>
    <w:div w:id="723331856">
      <w:bodyDiv w:val="1"/>
      <w:marLeft w:val="0"/>
      <w:marRight w:val="0"/>
      <w:marTop w:val="0"/>
      <w:marBottom w:val="0"/>
      <w:divBdr>
        <w:top w:val="none" w:sz="0" w:space="0" w:color="auto"/>
        <w:left w:val="none" w:sz="0" w:space="0" w:color="auto"/>
        <w:bottom w:val="none" w:sz="0" w:space="0" w:color="auto"/>
        <w:right w:val="none" w:sz="0" w:space="0" w:color="auto"/>
      </w:divBdr>
    </w:div>
    <w:div w:id="729496116">
      <w:bodyDiv w:val="1"/>
      <w:marLeft w:val="0"/>
      <w:marRight w:val="0"/>
      <w:marTop w:val="0"/>
      <w:marBottom w:val="0"/>
      <w:divBdr>
        <w:top w:val="none" w:sz="0" w:space="0" w:color="auto"/>
        <w:left w:val="none" w:sz="0" w:space="0" w:color="auto"/>
        <w:bottom w:val="none" w:sz="0" w:space="0" w:color="auto"/>
        <w:right w:val="none" w:sz="0" w:space="0" w:color="auto"/>
      </w:divBdr>
    </w:div>
    <w:div w:id="1025866839">
      <w:bodyDiv w:val="1"/>
      <w:marLeft w:val="0"/>
      <w:marRight w:val="0"/>
      <w:marTop w:val="0"/>
      <w:marBottom w:val="0"/>
      <w:divBdr>
        <w:top w:val="none" w:sz="0" w:space="0" w:color="auto"/>
        <w:left w:val="none" w:sz="0" w:space="0" w:color="auto"/>
        <w:bottom w:val="none" w:sz="0" w:space="0" w:color="auto"/>
        <w:right w:val="none" w:sz="0" w:space="0" w:color="auto"/>
      </w:divBdr>
    </w:div>
    <w:div w:id="1303736478">
      <w:bodyDiv w:val="1"/>
      <w:marLeft w:val="0"/>
      <w:marRight w:val="0"/>
      <w:marTop w:val="0"/>
      <w:marBottom w:val="0"/>
      <w:divBdr>
        <w:top w:val="none" w:sz="0" w:space="0" w:color="auto"/>
        <w:left w:val="none" w:sz="0" w:space="0" w:color="auto"/>
        <w:bottom w:val="none" w:sz="0" w:space="0" w:color="auto"/>
        <w:right w:val="none" w:sz="0" w:space="0" w:color="auto"/>
      </w:divBdr>
      <w:divsChild>
        <w:div w:id="2058117662">
          <w:marLeft w:val="0"/>
          <w:marRight w:val="0"/>
          <w:marTop w:val="0"/>
          <w:marBottom w:val="0"/>
          <w:divBdr>
            <w:top w:val="none" w:sz="0" w:space="0" w:color="auto"/>
            <w:left w:val="none" w:sz="0" w:space="0" w:color="auto"/>
            <w:bottom w:val="none" w:sz="0" w:space="0" w:color="auto"/>
            <w:right w:val="none" w:sz="0" w:space="0" w:color="auto"/>
          </w:divBdr>
          <w:divsChild>
            <w:div w:id="1880431254">
              <w:marLeft w:val="0"/>
              <w:marRight w:val="0"/>
              <w:marTop w:val="0"/>
              <w:marBottom w:val="0"/>
              <w:divBdr>
                <w:top w:val="none" w:sz="0" w:space="0" w:color="auto"/>
                <w:left w:val="none" w:sz="0" w:space="0" w:color="auto"/>
                <w:bottom w:val="none" w:sz="0" w:space="0" w:color="auto"/>
                <w:right w:val="none" w:sz="0" w:space="0" w:color="auto"/>
              </w:divBdr>
              <w:divsChild>
                <w:div w:id="2006350816">
                  <w:marLeft w:val="0"/>
                  <w:marRight w:val="0"/>
                  <w:marTop w:val="0"/>
                  <w:marBottom w:val="0"/>
                  <w:divBdr>
                    <w:top w:val="none" w:sz="0" w:space="0" w:color="auto"/>
                    <w:left w:val="none" w:sz="0" w:space="0" w:color="auto"/>
                    <w:bottom w:val="none" w:sz="0" w:space="0" w:color="auto"/>
                    <w:right w:val="none" w:sz="0" w:space="0" w:color="auto"/>
                  </w:divBdr>
                  <w:divsChild>
                    <w:div w:id="2128887712">
                      <w:marLeft w:val="0"/>
                      <w:marRight w:val="0"/>
                      <w:marTop w:val="0"/>
                      <w:marBottom w:val="0"/>
                      <w:divBdr>
                        <w:top w:val="none" w:sz="0" w:space="0" w:color="auto"/>
                        <w:left w:val="none" w:sz="0" w:space="0" w:color="auto"/>
                        <w:bottom w:val="none" w:sz="0" w:space="0" w:color="auto"/>
                        <w:right w:val="none" w:sz="0" w:space="0" w:color="auto"/>
                      </w:divBdr>
                      <w:divsChild>
                        <w:div w:id="888344300">
                          <w:marLeft w:val="0"/>
                          <w:marRight w:val="0"/>
                          <w:marTop w:val="0"/>
                          <w:marBottom w:val="0"/>
                          <w:divBdr>
                            <w:top w:val="none" w:sz="0" w:space="0" w:color="auto"/>
                            <w:left w:val="none" w:sz="0" w:space="0" w:color="auto"/>
                            <w:bottom w:val="none" w:sz="0" w:space="0" w:color="auto"/>
                            <w:right w:val="none" w:sz="0" w:space="0" w:color="auto"/>
                          </w:divBdr>
                          <w:divsChild>
                            <w:div w:id="999237840">
                              <w:marLeft w:val="0"/>
                              <w:marRight w:val="0"/>
                              <w:marTop w:val="0"/>
                              <w:marBottom w:val="0"/>
                              <w:divBdr>
                                <w:top w:val="none" w:sz="0" w:space="0" w:color="auto"/>
                                <w:left w:val="none" w:sz="0" w:space="0" w:color="auto"/>
                                <w:bottom w:val="none" w:sz="0" w:space="0" w:color="auto"/>
                                <w:right w:val="none" w:sz="0" w:space="0" w:color="auto"/>
                              </w:divBdr>
                              <w:divsChild>
                                <w:div w:id="1723289360">
                                  <w:marLeft w:val="0"/>
                                  <w:marRight w:val="0"/>
                                  <w:marTop w:val="0"/>
                                  <w:marBottom w:val="0"/>
                                  <w:divBdr>
                                    <w:top w:val="none" w:sz="0" w:space="0" w:color="auto"/>
                                    <w:left w:val="none" w:sz="0" w:space="0" w:color="auto"/>
                                    <w:bottom w:val="none" w:sz="0" w:space="0" w:color="auto"/>
                                    <w:right w:val="none" w:sz="0" w:space="0" w:color="auto"/>
                                  </w:divBdr>
                                  <w:divsChild>
                                    <w:div w:id="334037832">
                                      <w:marLeft w:val="0"/>
                                      <w:marRight w:val="0"/>
                                      <w:marTop w:val="0"/>
                                      <w:marBottom w:val="0"/>
                                      <w:divBdr>
                                        <w:top w:val="none" w:sz="0" w:space="0" w:color="auto"/>
                                        <w:left w:val="none" w:sz="0" w:space="0" w:color="auto"/>
                                        <w:bottom w:val="none" w:sz="0" w:space="0" w:color="auto"/>
                                        <w:right w:val="none" w:sz="0" w:space="0" w:color="auto"/>
                                      </w:divBdr>
                                      <w:divsChild>
                                        <w:div w:id="19028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12014">
      <w:bodyDiv w:val="1"/>
      <w:marLeft w:val="0"/>
      <w:marRight w:val="0"/>
      <w:marTop w:val="0"/>
      <w:marBottom w:val="0"/>
      <w:divBdr>
        <w:top w:val="none" w:sz="0" w:space="0" w:color="auto"/>
        <w:left w:val="none" w:sz="0" w:space="0" w:color="auto"/>
        <w:bottom w:val="none" w:sz="0" w:space="0" w:color="auto"/>
        <w:right w:val="none" w:sz="0" w:space="0" w:color="auto"/>
      </w:divBdr>
      <w:divsChild>
        <w:div w:id="1763645974">
          <w:marLeft w:val="0"/>
          <w:marRight w:val="0"/>
          <w:marTop w:val="0"/>
          <w:marBottom w:val="0"/>
          <w:divBdr>
            <w:top w:val="none" w:sz="0" w:space="0" w:color="auto"/>
            <w:left w:val="none" w:sz="0" w:space="0" w:color="auto"/>
            <w:bottom w:val="none" w:sz="0" w:space="0" w:color="auto"/>
            <w:right w:val="none" w:sz="0" w:space="0" w:color="auto"/>
          </w:divBdr>
          <w:divsChild>
            <w:div w:id="1865634888">
              <w:marLeft w:val="0"/>
              <w:marRight w:val="0"/>
              <w:marTop w:val="0"/>
              <w:marBottom w:val="0"/>
              <w:divBdr>
                <w:top w:val="none" w:sz="0" w:space="0" w:color="auto"/>
                <w:left w:val="none" w:sz="0" w:space="0" w:color="auto"/>
                <w:bottom w:val="none" w:sz="0" w:space="0" w:color="auto"/>
                <w:right w:val="none" w:sz="0" w:space="0" w:color="auto"/>
              </w:divBdr>
              <w:divsChild>
                <w:div w:id="408112009">
                  <w:marLeft w:val="0"/>
                  <w:marRight w:val="0"/>
                  <w:marTop w:val="0"/>
                  <w:marBottom w:val="0"/>
                  <w:divBdr>
                    <w:top w:val="none" w:sz="0" w:space="0" w:color="auto"/>
                    <w:left w:val="none" w:sz="0" w:space="0" w:color="auto"/>
                    <w:bottom w:val="none" w:sz="0" w:space="0" w:color="auto"/>
                    <w:right w:val="none" w:sz="0" w:space="0" w:color="auto"/>
                  </w:divBdr>
                  <w:divsChild>
                    <w:div w:id="447511558">
                      <w:marLeft w:val="0"/>
                      <w:marRight w:val="0"/>
                      <w:marTop w:val="0"/>
                      <w:marBottom w:val="0"/>
                      <w:divBdr>
                        <w:top w:val="none" w:sz="0" w:space="0" w:color="auto"/>
                        <w:left w:val="none" w:sz="0" w:space="0" w:color="auto"/>
                        <w:bottom w:val="none" w:sz="0" w:space="0" w:color="auto"/>
                        <w:right w:val="none" w:sz="0" w:space="0" w:color="auto"/>
                      </w:divBdr>
                      <w:divsChild>
                        <w:div w:id="192807096">
                          <w:marLeft w:val="0"/>
                          <w:marRight w:val="0"/>
                          <w:marTop w:val="0"/>
                          <w:marBottom w:val="0"/>
                          <w:divBdr>
                            <w:top w:val="none" w:sz="0" w:space="0" w:color="auto"/>
                            <w:left w:val="none" w:sz="0" w:space="0" w:color="auto"/>
                            <w:bottom w:val="none" w:sz="0" w:space="0" w:color="auto"/>
                            <w:right w:val="none" w:sz="0" w:space="0" w:color="auto"/>
                          </w:divBdr>
                          <w:divsChild>
                            <w:div w:id="888876179">
                              <w:marLeft w:val="0"/>
                              <w:marRight w:val="0"/>
                              <w:marTop w:val="0"/>
                              <w:marBottom w:val="0"/>
                              <w:divBdr>
                                <w:top w:val="none" w:sz="0" w:space="0" w:color="auto"/>
                                <w:left w:val="none" w:sz="0" w:space="0" w:color="auto"/>
                                <w:bottom w:val="none" w:sz="0" w:space="0" w:color="auto"/>
                                <w:right w:val="none" w:sz="0" w:space="0" w:color="auto"/>
                              </w:divBdr>
                              <w:divsChild>
                                <w:div w:id="1411581190">
                                  <w:marLeft w:val="0"/>
                                  <w:marRight w:val="0"/>
                                  <w:marTop w:val="0"/>
                                  <w:marBottom w:val="0"/>
                                  <w:divBdr>
                                    <w:top w:val="none" w:sz="0" w:space="0" w:color="auto"/>
                                    <w:left w:val="none" w:sz="0" w:space="0" w:color="auto"/>
                                    <w:bottom w:val="none" w:sz="0" w:space="0" w:color="auto"/>
                                    <w:right w:val="none" w:sz="0" w:space="0" w:color="auto"/>
                                  </w:divBdr>
                                  <w:divsChild>
                                    <w:div w:id="1249657486">
                                      <w:marLeft w:val="0"/>
                                      <w:marRight w:val="0"/>
                                      <w:marTop w:val="0"/>
                                      <w:marBottom w:val="0"/>
                                      <w:divBdr>
                                        <w:top w:val="none" w:sz="0" w:space="0" w:color="auto"/>
                                        <w:left w:val="none" w:sz="0" w:space="0" w:color="auto"/>
                                        <w:bottom w:val="none" w:sz="0" w:space="0" w:color="auto"/>
                                        <w:right w:val="none" w:sz="0" w:space="0" w:color="auto"/>
                                      </w:divBdr>
                                      <w:divsChild>
                                        <w:div w:id="3423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8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1FDB-E80C-44C5-85FF-5477A4A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260519 - LOW-VOLTAGE ELECTRICAL POWER CONDUCTORS AND CABLES</vt:lpstr>
    </vt:vector>
  </TitlesOfParts>
  <Company>ARCOM, Inc</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260519 - LOW-VOLTAGE ELECTRICAL POWER CONDUCTORS AND CABLES</dc:title>
  <dc:subject>LOW-VOLTAGE ELECTRICAL POWER CONDUCTORS AND CABLES</dc:subject>
  <dc:creator>ARCOM, Inc.</dc:creator>
  <cp:keywords>BAS-12345-MS80</cp:keywords>
  <cp:lastModifiedBy>DellaPorte, Nancy</cp:lastModifiedBy>
  <cp:revision>2</cp:revision>
  <cp:lastPrinted>2014-04-30T19:08:00Z</cp:lastPrinted>
  <dcterms:created xsi:type="dcterms:W3CDTF">2018-01-18T11:50:00Z</dcterms:created>
  <dcterms:modified xsi:type="dcterms:W3CDTF">2018-01-18T11:50:00Z</dcterms:modified>
</cp:coreProperties>
</file>