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BB9A" w14:textId="65CDBD86" w:rsidR="000C6E5F" w:rsidRPr="000A7560" w:rsidRDefault="000C6E5F" w:rsidP="000C6E5F">
      <w:pPr>
        <w:jc w:val="center"/>
        <w:rPr>
          <w:rFonts w:ascii="Times New Roman" w:hAnsi="Times New Roman"/>
          <w:b/>
        </w:rPr>
      </w:pPr>
      <w:bookmarkStart w:id="0" w:name="_GoBack"/>
      <w:bookmarkEnd w:id="0"/>
      <w:r w:rsidRPr="000A7560">
        <w:rPr>
          <w:rFonts w:ascii="Times New Roman" w:hAnsi="Times New Roman"/>
          <w:b/>
        </w:rPr>
        <w:t>College of Education</w:t>
      </w:r>
      <w:r w:rsidR="00D03DDC" w:rsidRPr="000A7560">
        <w:rPr>
          <w:rFonts w:ascii="Times New Roman" w:hAnsi="Times New Roman"/>
          <w:b/>
        </w:rPr>
        <w:t xml:space="preserve"> </w:t>
      </w:r>
      <w:r w:rsidR="00D03DDC" w:rsidRPr="000A7560">
        <w:rPr>
          <w:rFonts w:ascii="Wingdings" w:hAnsi="Wingdings"/>
          <w:b/>
        </w:rPr>
        <w:t></w:t>
      </w:r>
      <w:r w:rsidR="00D03DDC" w:rsidRPr="000A7560">
        <w:rPr>
          <w:rFonts w:ascii="Times New Roman" w:hAnsi="Times New Roman"/>
          <w:b/>
        </w:rPr>
        <w:t xml:space="preserve"> </w:t>
      </w:r>
      <w:r w:rsidRPr="000A7560">
        <w:rPr>
          <w:rFonts w:ascii="Times New Roman" w:hAnsi="Times New Roman"/>
          <w:b/>
        </w:rPr>
        <w:t>University of South Florida</w:t>
      </w:r>
    </w:p>
    <w:p w14:paraId="13E3DA5A" w14:textId="77777777" w:rsidR="000C6E5F" w:rsidRDefault="000C6E5F" w:rsidP="000C6E5F">
      <w:pPr>
        <w:jc w:val="center"/>
        <w:rPr>
          <w:rFonts w:ascii="Times New Roman" w:hAnsi="Times New Roman"/>
        </w:rPr>
      </w:pPr>
    </w:p>
    <w:p w14:paraId="273C70EF" w14:textId="77777777" w:rsidR="000C6E5F" w:rsidRPr="000A7560" w:rsidRDefault="000C6E5F" w:rsidP="000C6E5F">
      <w:pPr>
        <w:jc w:val="center"/>
        <w:rPr>
          <w:rFonts w:ascii="Times New Roman" w:hAnsi="Times New Roman"/>
          <w:b/>
          <w:sz w:val="28"/>
          <w:szCs w:val="28"/>
        </w:rPr>
      </w:pPr>
      <w:r w:rsidRPr="000A7560">
        <w:rPr>
          <w:rFonts w:ascii="Times New Roman" w:hAnsi="Times New Roman"/>
          <w:b/>
          <w:sz w:val="28"/>
          <w:szCs w:val="28"/>
        </w:rPr>
        <w:t>Ph.D. in Curriculum and Instruction: Career and Workforce Education</w:t>
      </w:r>
    </w:p>
    <w:p w14:paraId="54C54A2E" w14:textId="320F5236" w:rsidR="000C6E5F" w:rsidRPr="00B64B5D" w:rsidRDefault="000C6E5F" w:rsidP="000C6E5F">
      <w:pPr>
        <w:pBdr>
          <w:top w:val="single" w:sz="4" w:space="1" w:color="auto"/>
        </w:pBdr>
        <w:jc w:val="center"/>
        <w:rPr>
          <w:rFonts w:ascii="Times New Roman" w:hAnsi="Times New Roman"/>
        </w:rPr>
      </w:pPr>
      <w:r w:rsidRPr="00B64B5D">
        <w:rPr>
          <w:rFonts w:ascii="Times New Roman" w:hAnsi="Times New Roman"/>
        </w:rPr>
        <w:t>Program of Study (</w:t>
      </w:r>
      <w:r w:rsidR="0043240E">
        <w:rPr>
          <w:rFonts w:ascii="Times New Roman" w:hAnsi="Times New Roman"/>
        </w:rPr>
        <w:t xml:space="preserve">Applicable </w:t>
      </w:r>
      <w:r w:rsidR="00E1405A">
        <w:rPr>
          <w:rFonts w:ascii="Times New Roman" w:hAnsi="Times New Roman"/>
        </w:rPr>
        <w:t xml:space="preserve">Beginning </w:t>
      </w:r>
      <w:r w:rsidR="00B95567">
        <w:rPr>
          <w:rFonts w:ascii="Times New Roman" w:hAnsi="Times New Roman"/>
        </w:rPr>
        <w:t>Fall 2016</w:t>
      </w:r>
      <w:r w:rsidRPr="00B64B5D">
        <w:rPr>
          <w:rFonts w:ascii="Times New Roman" w:hAnsi="Times New Roman"/>
        </w:rPr>
        <w:t>)</w:t>
      </w:r>
    </w:p>
    <w:p w14:paraId="2FBB99E2" w14:textId="77777777" w:rsidR="000C6E5F" w:rsidRDefault="000C6E5F" w:rsidP="000C6E5F">
      <w:pPr>
        <w:rPr>
          <w:rFonts w:ascii="Times New Roman" w:hAnsi="Times New Roman"/>
        </w:rPr>
      </w:pPr>
    </w:p>
    <w:p w14:paraId="4B0B3E67" w14:textId="77777777" w:rsidR="000C6E5F" w:rsidRPr="00AD0FD1" w:rsidRDefault="000C6E5F" w:rsidP="000C6E5F">
      <w:pPr>
        <w:rPr>
          <w:rFonts w:ascii="Times New Roman" w:hAnsi="Times New Roman"/>
          <w:b/>
        </w:rPr>
      </w:pPr>
      <w:r w:rsidRPr="00AD0FD1">
        <w:rPr>
          <w:rFonts w:ascii="Times New Roman" w:hAnsi="Times New Roman"/>
          <w:b/>
        </w:rPr>
        <w:t xml:space="preserve">MINIMUM </w:t>
      </w:r>
      <w:r>
        <w:rPr>
          <w:rFonts w:ascii="Times New Roman" w:hAnsi="Times New Roman"/>
          <w:b/>
        </w:rPr>
        <w:t>PROGRAM CREDITS REQUIREMENTS (70</w:t>
      </w:r>
      <w:r w:rsidRPr="00AD0FD1">
        <w:rPr>
          <w:rFonts w:ascii="Times New Roman" w:hAnsi="Times New Roman"/>
          <w:b/>
        </w:rPr>
        <w:t xml:space="preserve"> HOURS)</w:t>
      </w:r>
    </w:p>
    <w:p w14:paraId="0965E451" w14:textId="77777777" w:rsidR="000C6E5F" w:rsidRPr="00B64B5D" w:rsidRDefault="000C6E5F" w:rsidP="000C6E5F">
      <w:pPr>
        <w:rPr>
          <w:rFonts w:ascii="Times New Roman" w:hAnsi="Times New Roman"/>
        </w:rPr>
      </w:pPr>
    </w:p>
    <w:p w14:paraId="24F4A44F" w14:textId="77777777" w:rsidR="000C6E5F" w:rsidRPr="00AD0FD1" w:rsidRDefault="000C6E5F" w:rsidP="000C6E5F">
      <w:pPr>
        <w:pStyle w:val="ListParagraph"/>
        <w:numPr>
          <w:ilvl w:val="0"/>
          <w:numId w:val="1"/>
        </w:numPr>
        <w:ind w:left="720"/>
        <w:rPr>
          <w:rFonts w:ascii="Times New Roman" w:hAnsi="Times New Roman"/>
          <w:b/>
        </w:rPr>
      </w:pPr>
      <w:r w:rsidRPr="00AD0FD1">
        <w:rPr>
          <w:rFonts w:ascii="Times New Roman" w:hAnsi="Times New Roman"/>
          <w:b/>
        </w:rPr>
        <w:t>COMMON CORE (3 Hours)</w:t>
      </w:r>
    </w:p>
    <w:p w14:paraId="58503CF8" w14:textId="77777777" w:rsidR="000C6E5F" w:rsidRPr="00B64B5D" w:rsidRDefault="000C6E5F" w:rsidP="000C6E5F">
      <w:pPr>
        <w:pStyle w:val="ListParagraph"/>
        <w:rPr>
          <w:rFonts w:ascii="Times New Roman" w:hAnsi="Times New Roman"/>
        </w:rPr>
      </w:pPr>
      <w:r>
        <w:rPr>
          <w:rFonts w:ascii="Times New Roman" w:hAnsi="Times New Roman"/>
        </w:rPr>
        <w:t>EEX</w:t>
      </w:r>
      <w:r w:rsidRPr="00B64B5D">
        <w:rPr>
          <w:rFonts w:ascii="Times New Roman" w:hAnsi="Times New Roman"/>
        </w:rPr>
        <w:t xml:space="preserve"> 7743 Philosophies of Inquiry (3)</w:t>
      </w:r>
    </w:p>
    <w:p w14:paraId="193FE0DF" w14:textId="77777777" w:rsidR="000C6E5F" w:rsidRPr="00B64B5D" w:rsidRDefault="000C6E5F" w:rsidP="000C6E5F">
      <w:pPr>
        <w:rPr>
          <w:rFonts w:ascii="Times New Roman" w:hAnsi="Times New Roman"/>
        </w:rPr>
      </w:pPr>
    </w:p>
    <w:p w14:paraId="42A27845" w14:textId="77777777" w:rsidR="000C6E5F" w:rsidRPr="00AD0FD1" w:rsidRDefault="000C6E5F" w:rsidP="000C6E5F">
      <w:pPr>
        <w:pStyle w:val="ListParagraph"/>
        <w:numPr>
          <w:ilvl w:val="0"/>
          <w:numId w:val="1"/>
        </w:numPr>
        <w:ind w:left="720"/>
        <w:rPr>
          <w:rFonts w:ascii="Times New Roman" w:hAnsi="Times New Roman"/>
          <w:b/>
        </w:rPr>
      </w:pPr>
      <w:r>
        <w:rPr>
          <w:rFonts w:ascii="Times New Roman" w:hAnsi="Times New Roman"/>
          <w:b/>
        </w:rPr>
        <w:t>RESEARCH METHODS AND TOOLS (25 HOURS</w:t>
      </w:r>
      <w:r w:rsidRPr="00AD0FD1">
        <w:rPr>
          <w:rFonts w:ascii="Times New Roman" w:hAnsi="Times New Roman"/>
          <w:b/>
        </w:rPr>
        <w:t xml:space="preserve"> Minimum)</w:t>
      </w:r>
    </w:p>
    <w:p w14:paraId="6DECBDD0" w14:textId="77777777" w:rsidR="000C6E5F" w:rsidRDefault="000C6E5F" w:rsidP="000C6E5F">
      <w:pPr>
        <w:pStyle w:val="ListParagraph"/>
        <w:rPr>
          <w:rFonts w:ascii="Times New Roman" w:hAnsi="Times New Roman"/>
        </w:rPr>
      </w:pPr>
    </w:p>
    <w:p w14:paraId="2E3AD118" w14:textId="0B8F9B1E" w:rsidR="000C6E5F" w:rsidRDefault="00B95567" w:rsidP="000C6E5F">
      <w:pPr>
        <w:pStyle w:val="ListParagraph"/>
        <w:rPr>
          <w:rFonts w:ascii="Times New Roman" w:hAnsi="Times New Roman"/>
          <w:b/>
        </w:rPr>
      </w:pPr>
      <w:r>
        <w:rPr>
          <w:rFonts w:ascii="Times New Roman" w:hAnsi="Times New Roman"/>
          <w:b/>
        </w:rPr>
        <w:t>IIa. Research Methods (19</w:t>
      </w:r>
      <w:r w:rsidR="000C6E5F" w:rsidRPr="00AD0FD1">
        <w:rPr>
          <w:rFonts w:ascii="Times New Roman" w:hAnsi="Times New Roman"/>
          <w:b/>
        </w:rPr>
        <w:t xml:space="preserve"> Hours Minimum)</w:t>
      </w:r>
    </w:p>
    <w:p w14:paraId="21745B5D" w14:textId="77777777" w:rsidR="000C6E5F" w:rsidRPr="00AD0FD1" w:rsidRDefault="000C6E5F" w:rsidP="000C6E5F">
      <w:pPr>
        <w:pStyle w:val="ListParagraph"/>
        <w:rPr>
          <w:rFonts w:ascii="Times New Roman" w:hAnsi="Times New Roman"/>
          <w:b/>
        </w:rPr>
      </w:pPr>
    </w:p>
    <w:p w14:paraId="5278BB21" w14:textId="7CBC0484" w:rsidR="00B95567" w:rsidRDefault="00B95567" w:rsidP="000C6E5F">
      <w:pPr>
        <w:pStyle w:val="ListParagraph"/>
        <w:rPr>
          <w:rFonts w:ascii="Times New Roman" w:hAnsi="Times New Roman"/>
        </w:rPr>
      </w:pPr>
      <w:r>
        <w:rPr>
          <w:rFonts w:ascii="Times New Roman" w:hAnsi="Times New Roman"/>
        </w:rPr>
        <w:t xml:space="preserve">EDF 6407 </w:t>
      </w:r>
      <w:r w:rsidRPr="00B95567">
        <w:rPr>
          <w:rFonts w:ascii="Times New Roman" w:hAnsi="Times New Roman"/>
        </w:rPr>
        <w:t>Statistical Analysis in Education Res I</w:t>
      </w:r>
    </w:p>
    <w:p w14:paraId="07E1C9DE" w14:textId="7CAFB787" w:rsidR="000C6E5F" w:rsidRPr="00B64B5D" w:rsidRDefault="000C6E5F" w:rsidP="000C6E5F">
      <w:pPr>
        <w:pStyle w:val="ListParagraph"/>
        <w:rPr>
          <w:rFonts w:ascii="Times New Roman" w:hAnsi="Times New Roman"/>
        </w:rPr>
      </w:pPr>
      <w:r w:rsidRPr="00B64B5D">
        <w:rPr>
          <w:rFonts w:ascii="Times New Roman" w:hAnsi="Times New Roman"/>
        </w:rPr>
        <w:t>EDF 7408 Statistical Analysis in Education II (4)</w:t>
      </w:r>
    </w:p>
    <w:p w14:paraId="7C09FD45" w14:textId="77777777" w:rsidR="000C6E5F" w:rsidRPr="00B64B5D" w:rsidRDefault="000C6E5F" w:rsidP="000C6E5F">
      <w:pPr>
        <w:pStyle w:val="ListParagraph"/>
        <w:rPr>
          <w:rFonts w:ascii="Times New Roman" w:hAnsi="Times New Roman"/>
        </w:rPr>
      </w:pPr>
      <w:r w:rsidRPr="00B64B5D">
        <w:rPr>
          <w:rFonts w:ascii="Times New Roman" w:hAnsi="Times New Roman"/>
        </w:rPr>
        <w:t>EDF 7410 Design of Systematic Studies in Education (4)</w:t>
      </w:r>
    </w:p>
    <w:p w14:paraId="1C719A31" w14:textId="77777777" w:rsidR="00B95567" w:rsidRDefault="00F65DB6" w:rsidP="000C6E5F">
      <w:pPr>
        <w:pStyle w:val="ListParagraph"/>
        <w:rPr>
          <w:rFonts w:ascii="Times New Roman" w:hAnsi="Times New Roman"/>
        </w:rPr>
      </w:pPr>
      <w:r>
        <w:rPr>
          <w:rFonts w:ascii="Times New Roman" w:hAnsi="Times New Roman"/>
        </w:rPr>
        <w:t>EDF 7477</w:t>
      </w:r>
      <w:r w:rsidR="000C6E5F" w:rsidRPr="00B64B5D">
        <w:rPr>
          <w:rFonts w:ascii="Times New Roman" w:hAnsi="Times New Roman"/>
        </w:rPr>
        <w:t xml:space="preserve"> </w:t>
      </w:r>
      <w:r>
        <w:rPr>
          <w:rFonts w:ascii="Times New Roman" w:hAnsi="Times New Roman"/>
        </w:rPr>
        <w:t>Qualitative Research in Education I (4</w:t>
      </w:r>
      <w:r w:rsidR="00B95567">
        <w:rPr>
          <w:rFonts w:ascii="Times New Roman" w:hAnsi="Times New Roman"/>
        </w:rPr>
        <w:t>)</w:t>
      </w:r>
    </w:p>
    <w:p w14:paraId="70F9BEC7" w14:textId="7641B990" w:rsidR="000C6E5F" w:rsidRDefault="00B95567" w:rsidP="000C6E5F">
      <w:pPr>
        <w:pStyle w:val="ListParagraph"/>
        <w:rPr>
          <w:rFonts w:ascii="Times New Roman" w:hAnsi="Times New Roman"/>
        </w:rPr>
      </w:pPr>
      <w:r>
        <w:rPr>
          <w:rFonts w:ascii="Times New Roman" w:hAnsi="Times New Roman"/>
        </w:rPr>
        <w:t xml:space="preserve">TBD </w:t>
      </w:r>
      <w:r w:rsidR="00063219">
        <w:rPr>
          <w:rFonts w:ascii="Times New Roman" w:hAnsi="Times New Roman"/>
        </w:rPr>
        <w:t xml:space="preserve">xxxx </w:t>
      </w:r>
      <w:r w:rsidR="000C6E5F">
        <w:rPr>
          <w:rFonts w:ascii="Times New Roman" w:hAnsi="Times New Roman"/>
        </w:rPr>
        <w:t>Specia</w:t>
      </w:r>
      <w:r w:rsidR="00063219">
        <w:rPr>
          <w:rFonts w:ascii="Times New Roman" w:hAnsi="Times New Roman"/>
        </w:rPr>
        <w:t>lized Research Method Course: To be determined</w:t>
      </w:r>
      <w:r w:rsidR="000C6E5F">
        <w:rPr>
          <w:rFonts w:ascii="Times New Roman" w:hAnsi="Times New Roman"/>
        </w:rPr>
        <w:t xml:space="preserve"> (3)</w:t>
      </w:r>
    </w:p>
    <w:p w14:paraId="3818CDA2" w14:textId="77777777" w:rsidR="000C6E5F" w:rsidRDefault="000C6E5F" w:rsidP="000C6E5F">
      <w:pPr>
        <w:pStyle w:val="ListParagraph"/>
        <w:rPr>
          <w:rFonts w:ascii="Times New Roman" w:hAnsi="Times New Roman"/>
        </w:rPr>
      </w:pPr>
    </w:p>
    <w:p w14:paraId="2A9584B6" w14:textId="13610412" w:rsidR="000C6E5F" w:rsidRDefault="00B95567" w:rsidP="000C6E5F">
      <w:pPr>
        <w:pStyle w:val="ListParagraph"/>
        <w:rPr>
          <w:rFonts w:ascii="Times New Roman" w:hAnsi="Times New Roman"/>
          <w:b/>
        </w:rPr>
      </w:pPr>
      <w:r>
        <w:rPr>
          <w:rFonts w:ascii="Times New Roman" w:hAnsi="Times New Roman"/>
          <w:b/>
        </w:rPr>
        <w:t>IIb. Tools and Applications (6</w:t>
      </w:r>
      <w:r w:rsidR="000C6E5F" w:rsidRPr="00AD0FD1">
        <w:rPr>
          <w:rFonts w:ascii="Times New Roman" w:hAnsi="Times New Roman"/>
          <w:b/>
        </w:rPr>
        <w:t xml:space="preserve"> Hours Minimum)</w:t>
      </w:r>
    </w:p>
    <w:p w14:paraId="4511112F" w14:textId="77777777" w:rsidR="000C6E5F" w:rsidRPr="00AD0FD1" w:rsidRDefault="000C6E5F" w:rsidP="000C6E5F">
      <w:pPr>
        <w:pStyle w:val="ListParagraph"/>
        <w:rPr>
          <w:rFonts w:ascii="Times New Roman" w:hAnsi="Times New Roman"/>
          <w:b/>
        </w:rPr>
      </w:pPr>
    </w:p>
    <w:p w14:paraId="3ACD1476" w14:textId="77777777" w:rsidR="000C6E5F" w:rsidRDefault="000C6E5F" w:rsidP="000C6E5F">
      <w:pPr>
        <w:pStyle w:val="ListParagraph"/>
        <w:rPr>
          <w:rFonts w:ascii="Times New Roman" w:hAnsi="Times New Roman"/>
        </w:rPr>
      </w:pPr>
      <w:r>
        <w:rPr>
          <w:rFonts w:ascii="Times New Roman" w:hAnsi="Times New Roman"/>
        </w:rPr>
        <w:t xml:space="preserve">ECT 7791 Research Seminar in Career and Workforce Education </w:t>
      </w:r>
      <w:r w:rsidR="003E07A2">
        <w:rPr>
          <w:rFonts w:ascii="Times New Roman" w:hAnsi="Times New Roman"/>
        </w:rPr>
        <w:t>I (3</w:t>
      </w:r>
      <w:r>
        <w:rPr>
          <w:rFonts w:ascii="Times New Roman" w:hAnsi="Times New Roman"/>
        </w:rPr>
        <w:t>)</w:t>
      </w:r>
    </w:p>
    <w:p w14:paraId="6896CB48" w14:textId="160C126D" w:rsidR="003E07A2" w:rsidRDefault="003E07A2" w:rsidP="003E07A2">
      <w:pPr>
        <w:pStyle w:val="ListParagraph"/>
        <w:rPr>
          <w:rFonts w:ascii="Times New Roman" w:hAnsi="Times New Roman"/>
        </w:rPr>
      </w:pPr>
      <w:r>
        <w:rPr>
          <w:rFonts w:ascii="Times New Roman" w:hAnsi="Times New Roman"/>
        </w:rPr>
        <w:t>ECT 7791 Research Seminar in Career and Workforce Education I</w:t>
      </w:r>
      <w:r w:rsidR="00430A7B">
        <w:rPr>
          <w:rFonts w:ascii="Times New Roman" w:hAnsi="Times New Roman"/>
        </w:rPr>
        <w:t>I</w:t>
      </w:r>
      <w:r>
        <w:rPr>
          <w:rFonts w:ascii="Times New Roman" w:hAnsi="Times New Roman"/>
        </w:rPr>
        <w:t xml:space="preserve"> (3)</w:t>
      </w:r>
    </w:p>
    <w:p w14:paraId="1B040533" w14:textId="77777777" w:rsidR="000C6E5F" w:rsidRDefault="000C6E5F" w:rsidP="000C6E5F">
      <w:pPr>
        <w:rPr>
          <w:rFonts w:ascii="Times New Roman" w:hAnsi="Times New Roman"/>
        </w:rPr>
      </w:pPr>
    </w:p>
    <w:p w14:paraId="04484122" w14:textId="77777777" w:rsidR="000C6E5F" w:rsidRPr="00AD0FD1" w:rsidRDefault="000C6E5F" w:rsidP="000C6E5F">
      <w:pPr>
        <w:pStyle w:val="ListParagraph"/>
        <w:numPr>
          <w:ilvl w:val="0"/>
          <w:numId w:val="1"/>
        </w:numPr>
        <w:ind w:left="720"/>
        <w:rPr>
          <w:rFonts w:ascii="Times New Roman" w:hAnsi="Times New Roman"/>
          <w:b/>
        </w:rPr>
      </w:pPr>
      <w:r>
        <w:rPr>
          <w:rFonts w:ascii="Times New Roman" w:hAnsi="Times New Roman"/>
          <w:b/>
        </w:rPr>
        <w:t>CONCENTRATION COURSES (30 HOURS</w:t>
      </w:r>
      <w:r w:rsidRPr="00AD0FD1">
        <w:rPr>
          <w:rFonts w:ascii="Times New Roman" w:hAnsi="Times New Roman"/>
          <w:b/>
        </w:rPr>
        <w:t xml:space="preserve"> Minimum)</w:t>
      </w:r>
    </w:p>
    <w:p w14:paraId="62F77364" w14:textId="77777777" w:rsidR="000C6E5F" w:rsidRDefault="000C6E5F" w:rsidP="000C6E5F">
      <w:pPr>
        <w:pStyle w:val="ListParagraph"/>
        <w:rPr>
          <w:rFonts w:ascii="Times New Roman" w:hAnsi="Times New Roman"/>
        </w:rPr>
      </w:pPr>
    </w:p>
    <w:p w14:paraId="4A12AC74" w14:textId="77777777" w:rsidR="000C6E5F" w:rsidRDefault="000C6E5F" w:rsidP="000C6E5F">
      <w:pPr>
        <w:pStyle w:val="ListParagraph"/>
        <w:rPr>
          <w:rFonts w:ascii="Times New Roman" w:hAnsi="Times New Roman"/>
          <w:b/>
        </w:rPr>
      </w:pPr>
      <w:r w:rsidRPr="00AD0FD1">
        <w:rPr>
          <w:rFonts w:ascii="Times New Roman" w:hAnsi="Times New Roman"/>
          <w:b/>
        </w:rPr>
        <w:t>IIIa. Required CWE Core Courses (18 Hours Minimum)</w:t>
      </w:r>
    </w:p>
    <w:p w14:paraId="496EB1E9" w14:textId="77777777" w:rsidR="000C6E5F" w:rsidRPr="00AD0FD1" w:rsidRDefault="000C6E5F" w:rsidP="000C6E5F">
      <w:pPr>
        <w:pStyle w:val="ListParagraph"/>
        <w:rPr>
          <w:rFonts w:ascii="Times New Roman" w:hAnsi="Times New Roman"/>
          <w:b/>
        </w:rPr>
      </w:pPr>
    </w:p>
    <w:p w14:paraId="36AC1455" w14:textId="3BF32066" w:rsidR="000C6E5F" w:rsidRDefault="000C6E5F" w:rsidP="000C6E5F">
      <w:pPr>
        <w:pStyle w:val="ListParagraph"/>
        <w:rPr>
          <w:rFonts w:ascii="Times New Roman" w:hAnsi="Times New Roman"/>
        </w:rPr>
      </w:pPr>
      <w:r>
        <w:rPr>
          <w:rFonts w:ascii="Times New Roman" w:hAnsi="Times New Roman"/>
        </w:rPr>
        <w:t>ECW 7066 Foundations and P</w:t>
      </w:r>
      <w:r w:rsidR="004F2589">
        <w:rPr>
          <w:rFonts w:ascii="Times New Roman" w:hAnsi="Times New Roman"/>
        </w:rPr>
        <w:t>hilosophy of Voc/Tech, Adult Education</w:t>
      </w:r>
      <w:r>
        <w:rPr>
          <w:rFonts w:ascii="Times New Roman" w:hAnsi="Times New Roman"/>
        </w:rPr>
        <w:t xml:space="preserve"> (3)</w:t>
      </w:r>
    </w:p>
    <w:p w14:paraId="0294CECF" w14:textId="59446F0C" w:rsidR="000C6E5F" w:rsidRDefault="000C6E5F" w:rsidP="000C6E5F">
      <w:pPr>
        <w:pStyle w:val="ListParagraph"/>
        <w:rPr>
          <w:rFonts w:ascii="Times New Roman" w:hAnsi="Times New Roman"/>
        </w:rPr>
      </w:pPr>
      <w:r>
        <w:rPr>
          <w:rFonts w:ascii="Times New Roman" w:hAnsi="Times New Roman"/>
        </w:rPr>
        <w:t xml:space="preserve">ECW 7168 </w:t>
      </w:r>
      <w:r w:rsidR="004F2589">
        <w:rPr>
          <w:rFonts w:ascii="Times New Roman" w:hAnsi="Times New Roman"/>
        </w:rPr>
        <w:t xml:space="preserve">Instructional Development for Voc/Tech, Adult Education </w:t>
      </w:r>
      <w:r>
        <w:rPr>
          <w:rFonts w:ascii="Times New Roman" w:hAnsi="Times New Roman"/>
        </w:rPr>
        <w:t>(3)</w:t>
      </w:r>
    </w:p>
    <w:p w14:paraId="21CE8B15" w14:textId="0D59616E" w:rsidR="000C6E5F" w:rsidRPr="00053502" w:rsidRDefault="004F2589" w:rsidP="000C6E5F">
      <w:pPr>
        <w:pStyle w:val="ListParagraph"/>
        <w:rPr>
          <w:rFonts w:ascii="Times New Roman" w:hAnsi="Times New Roman"/>
        </w:rPr>
      </w:pPr>
      <w:r>
        <w:rPr>
          <w:rFonts w:ascii="Times New Roman" w:hAnsi="Times New Roman"/>
        </w:rPr>
        <w:t>ECW</w:t>
      </w:r>
      <w:r w:rsidR="009D1E19">
        <w:rPr>
          <w:rFonts w:ascii="Times New Roman" w:hAnsi="Times New Roman"/>
        </w:rPr>
        <w:t xml:space="preserve"> 7167</w:t>
      </w:r>
      <w:r w:rsidR="000C6E5F">
        <w:rPr>
          <w:rFonts w:ascii="Times New Roman" w:hAnsi="Times New Roman"/>
        </w:rPr>
        <w:t xml:space="preserve"> Career Development in Vocational Technical and Adult Education (3)</w:t>
      </w:r>
    </w:p>
    <w:p w14:paraId="0BBA5ABC" w14:textId="6FD64030" w:rsidR="000C6E5F" w:rsidRDefault="000C6E5F" w:rsidP="000C6E5F">
      <w:pPr>
        <w:pStyle w:val="ListParagraph"/>
        <w:rPr>
          <w:rFonts w:ascii="Times New Roman" w:hAnsi="Times New Roman"/>
        </w:rPr>
      </w:pPr>
      <w:r>
        <w:rPr>
          <w:rFonts w:ascii="Times New Roman" w:hAnsi="Times New Roman"/>
        </w:rPr>
        <w:t xml:space="preserve">ECW 7105 </w:t>
      </w:r>
      <w:r w:rsidR="004F2589">
        <w:rPr>
          <w:rFonts w:ascii="Times New Roman" w:hAnsi="Times New Roman"/>
        </w:rPr>
        <w:t xml:space="preserve">Voc. and Adult Ed. Program </w:t>
      </w:r>
      <w:r>
        <w:rPr>
          <w:rFonts w:ascii="Times New Roman" w:hAnsi="Times New Roman"/>
        </w:rPr>
        <w:t>Planning and Implementation (3)</w:t>
      </w:r>
    </w:p>
    <w:p w14:paraId="073787F6" w14:textId="77777777" w:rsidR="000C6E5F" w:rsidRDefault="000C6E5F" w:rsidP="000C6E5F">
      <w:pPr>
        <w:pStyle w:val="ListParagraph"/>
        <w:rPr>
          <w:rFonts w:ascii="Times New Roman" w:hAnsi="Times New Roman"/>
        </w:rPr>
      </w:pPr>
      <w:r>
        <w:rPr>
          <w:rFonts w:ascii="Times New Roman" w:hAnsi="Times New Roman"/>
        </w:rPr>
        <w:t>ECT 6766 Emerging Workplace Competencies (3)</w:t>
      </w:r>
    </w:p>
    <w:p w14:paraId="78679B8A" w14:textId="2F068F66" w:rsidR="000C6E5F" w:rsidRPr="00B64B5D" w:rsidRDefault="00B95567" w:rsidP="000C6E5F">
      <w:pPr>
        <w:pStyle w:val="ListParagraph"/>
        <w:rPr>
          <w:rFonts w:ascii="Times New Roman" w:hAnsi="Times New Roman"/>
        </w:rPr>
      </w:pPr>
      <w:r>
        <w:rPr>
          <w:rFonts w:ascii="Times New Roman" w:hAnsi="Times New Roman"/>
        </w:rPr>
        <w:t>ECW 7195</w:t>
      </w:r>
      <w:r w:rsidR="000C6E5F">
        <w:rPr>
          <w:rFonts w:ascii="Times New Roman" w:hAnsi="Times New Roman"/>
        </w:rPr>
        <w:t xml:space="preserve"> Comparative </w:t>
      </w:r>
      <w:r>
        <w:rPr>
          <w:rFonts w:ascii="Times New Roman" w:hAnsi="Times New Roman"/>
        </w:rPr>
        <w:t xml:space="preserve">Study of CWE </w:t>
      </w:r>
      <w:r w:rsidR="000C6E5F">
        <w:rPr>
          <w:rFonts w:ascii="Times New Roman" w:hAnsi="Times New Roman"/>
        </w:rPr>
        <w:t>Systems (3)</w:t>
      </w:r>
    </w:p>
    <w:p w14:paraId="39C6FFA9" w14:textId="77777777" w:rsidR="000C6E5F" w:rsidRPr="00B64B5D" w:rsidRDefault="000C6E5F" w:rsidP="000C6E5F">
      <w:pPr>
        <w:rPr>
          <w:rFonts w:ascii="Times New Roman" w:hAnsi="Times New Roman"/>
        </w:rPr>
      </w:pPr>
    </w:p>
    <w:p w14:paraId="224ABA0F" w14:textId="77777777" w:rsidR="000C6E5F" w:rsidRDefault="000C6E5F" w:rsidP="000C6E5F">
      <w:pPr>
        <w:pStyle w:val="ListParagraph"/>
        <w:rPr>
          <w:rFonts w:ascii="Times New Roman" w:hAnsi="Times New Roman"/>
          <w:b/>
        </w:rPr>
      </w:pPr>
      <w:r>
        <w:rPr>
          <w:rFonts w:ascii="Times New Roman" w:hAnsi="Times New Roman"/>
          <w:b/>
        </w:rPr>
        <w:t>IIIb. Cognate (12</w:t>
      </w:r>
      <w:r w:rsidRPr="00AD0FD1">
        <w:rPr>
          <w:rFonts w:ascii="Times New Roman" w:hAnsi="Times New Roman"/>
          <w:b/>
        </w:rPr>
        <w:t xml:space="preserve"> Hours Minimum)</w:t>
      </w:r>
    </w:p>
    <w:p w14:paraId="27D085C0" w14:textId="77777777" w:rsidR="000C6E5F" w:rsidRPr="00AD0FD1" w:rsidRDefault="000C6E5F" w:rsidP="000C6E5F">
      <w:pPr>
        <w:pStyle w:val="ListParagraph"/>
        <w:rPr>
          <w:rFonts w:ascii="Times New Roman" w:hAnsi="Times New Roman"/>
          <w:b/>
        </w:rPr>
      </w:pPr>
    </w:p>
    <w:p w14:paraId="05A7E85A" w14:textId="77777777" w:rsidR="000C6E5F" w:rsidRDefault="000C6E5F" w:rsidP="000C6E5F">
      <w:pPr>
        <w:pStyle w:val="ListParagraph"/>
        <w:rPr>
          <w:rFonts w:ascii="Times New Roman" w:hAnsi="Times New Roman"/>
        </w:rPr>
      </w:pPr>
      <w:r>
        <w:rPr>
          <w:rFonts w:ascii="Times New Roman" w:hAnsi="Times New Roman"/>
        </w:rPr>
        <w:t>Courses TBD Depending on Individual Interests (12)</w:t>
      </w:r>
    </w:p>
    <w:p w14:paraId="158970C2" w14:textId="77777777" w:rsidR="000C6E5F" w:rsidRDefault="000C6E5F" w:rsidP="000C6E5F">
      <w:pPr>
        <w:rPr>
          <w:rFonts w:ascii="Times New Roman" w:hAnsi="Times New Roman"/>
        </w:rPr>
      </w:pPr>
    </w:p>
    <w:p w14:paraId="54B76E75" w14:textId="77777777" w:rsidR="000C6E5F" w:rsidRPr="00AD0FD1" w:rsidRDefault="000C6E5F" w:rsidP="000C6E5F">
      <w:pPr>
        <w:pStyle w:val="ListParagraph"/>
        <w:numPr>
          <w:ilvl w:val="0"/>
          <w:numId w:val="1"/>
        </w:numPr>
        <w:ind w:left="720"/>
        <w:rPr>
          <w:rFonts w:ascii="Times New Roman" w:hAnsi="Times New Roman"/>
          <w:b/>
        </w:rPr>
      </w:pPr>
      <w:r w:rsidRPr="00AD0FD1">
        <w:rPr>
          <w:rFonts w:ascii="Times New Roman" w:hAnsi="Times New Roman"/>
          <w:b/>
        </w:rPr>
        <w:t xml:space="preserve">DISSERTATION </w:t>
      </w:r>
      <w:r>
        <w:rPr>
          <w:rFonts w:ascii="Times New Roman" w:hAnsi="Times New Roman"/>
          <w:b/>
        </w:rPr>
        <w:t>(12</w:t>
      </w:r>
      <w:r w:rsidRPr="00AD0FD1">
        <w:rPr>
          <w:rFonts w:ascii="Times New Roman" w:hAnsi="Times New Roman"/>
          <w:b/>
        </w:rPr>
        <w:t xml:space="preserve"> HOURS Minimum)</w:t>
      </w:r>
    </w:p>
    <w:p w14:paraId="1C15703F" w14:textId="77777777" w:rsidR="000C6E5F" w:rsidRDefault="000C6E5F" w:rsidP="000C6E5F">
      <w:pPr>
        <w:pStyle w:val="ListParagraph"/>
        <w:rPr>
          <w:rFonts w:ascii="Times New Roman" w:hAnsi="Times New Roman"/>
        </w:rPr>
      </w:pPr>
    </w:p>
    <w:p w14:paraId="7D7FF062" w14:textId="77777777" w:rsidR="000424DC" w:rsidRDefault="000C6E5F" w:rsidP="003E07A2">
      <w:pPr>
        <w:pStyle w:val="ListParagraph"/>
        <w:rPr>
          <w:rFonts w:ascii="Times New Roman" w:hAnsi="Times New Roman"/>
        </w:rPr>
      </w:pPr>
      <w:r>
        <w:rPr>
          <w:rFonts w:ascii="Times New Roman" w:hAnsi="Times New Roman"/>
        </w:rPr>
        <w:t>ECT 7980 Dissertation Hours (12)</w:t>
      </w:r>
    </w:p>
    <w:p w14:paraId="7F1E4F73" w14:textId="77777777" w:rsidR="00CA63F4" w:rsidRDefault="00CA63F4" w:rsidP="003E07A2">
      <w:pPr>
        <w:pStyle w:val="ListParagraph"/>
        <w:rPr>
          <w:rFonts w:ascii="Times New Roman" w:hAnsi="Times New Roman"/>
        </w:rPr>
      </w:pPr>
    </w:p>
    <w:p w14:paraId="00FA1029" w14:textId="77777777" w:rsidR="00CA63F4" w:rsidRDefault="00CA63F4">
      <w:pPr>
        <w:rPr>
          <w:rFonts w:ascii="Times New Roman" w:hAnsi="Times New Roman"/>
          <w:b/>
          <w:bCs/>
          <w:smallCaps/>
        </w:rPr>
      </w:pPr>
      <w:r>
        <w:rPr>
          <w:rFonts w:ascii="Times New Roman" w:hAnsi="Times New Roman"/>
          <w:b/>
          <w:bCs/>
          <w:smallCaps/>
        </w:rPr>
        <w:br w:type="page"/>
      </w:r>
    </w:p>
    <w:p w14:paraId="13DAD03E" w14:textId="7FABE841" w:rsidR="00CA63F4" w:rsidRPr="00C87989" w:rsidRDefault="00CA63F4" w:rsidP="00CA63F4">
      <w:pPr>
        <w:pBdr>
          <w:bottom w:val="single" w:sz="4" w:space="1" w:color="auto"/>
        </w:pBdr>
        <w:jc w:val="center"/>
        <w:rPr>
          <w:rFonts w:ascii="Times New Roman" w:hAnsi="Times New Roman"/>
          <w:b/>
          <w:bCs/>
          <w:smallCaps/>
        </w:rPr>
      </w:pPr>
      <w:r w:rsidRPr="00C87989">
        <w:rPr>
          <w:rFonts w:ascii="Times New Roman" w:hAnsi="Times New Roman"/>
          <w:b/>
          <w:bCs/>
          <w:smallCaps/>
        </w:rPr>
        <w:lastRenderedPageBreak/>
        <w:t>Course Descriptions</w:t>
      </w:r>
    </w:p>
    <w:p w14:paraId="4C738D53" w14:textId="77777777" w:rsidR="00CA63F4" w:rsidRDefault="00CA63F4" w:rsidP="00CA63F4">
      <w:pPr>
        <w:rPr>
          <w:rFonts w:ascii="Times New Roman" w:hAnsi="Times New Roman"/>
          <w:b/>
        </w:rPr>
      </w:pPr>
    </w:p>
    <w:p w14:paraId="080188D7" w14:textId="77777777" w:rsidR="00CA63F4" w:rsidRDefault="00CA63F4" w:rsidP="00CA63F4">
      <w:pPr>
        <w:rPr>
          <w:rFonts w:ascii="Times New Roman" w:hAnsi="Times New Roman"/>
          <w:b/>
        </w:rPr>
      </w:pPr>
      <w:r>
        <w:rPr>
          <w:rFonts w:ascii="Times New Roman" w:hAnsi="Times New Roman"/>
          <w:b/>
        </w:rPr>
        <w:t>Common Core</w:t>
      </w:r>
    </w:p>
    <w:p w14:paraId="3DEB51DC" w14:textId="77777777" w:rsidR="00CA63F4" w:rsidRDefault="00CA63F4" w:rsidP="00CA63F4">
      <w:pPr>
        <w:rPr>
          <w:rFonts w:ascii="Times New Roman" w:hAnsi="Times New Roman"/>
          <w:b/>
        </w:rPr>
      </w:pPr>
    </w:p>
    <w:p w14:paraId="07B02FC7" w14:textId="77777777" w:rsidR="00CA63F4" w:rsidRPr="0014391B" w:rsidRDefault="00CA63F4" w:rsidP="00CA63F4">
      <w:pPr>
        <w:pStyle w:val="ListParagraph"/>
        <w:ind w:left="360"/>
        <w:rPr>
          <w:rFonts w:ascii="Times New Roman" w:hAnsi="Times New Roman"/>
        </w:rPr>
      </w:pPr>
      <w:r w:rsidRPr="0014391B">
        <w:rPr>
          <w:rFonts w:ascii="Times New Roman" w:hAnsi="Times New Roman"/>
          <w:i/>
        </w:rPr>
        <w:t>EEX 7743 Philosophies of Inquiry</w:t>
      </w:r>
      <w:r>
        <w:rPr>
          <w:rFonts w:ascii="Times New Roman" w:hAnsi="Times New Roman"/>
        </w:rPr>
        <w:t>.  Th</w:t>
      </w:r>
      <w:r w:rsidRPr="0014391B">
        <w:rPr>
          <w:rFonts w:ascii="Times New Roman" w:hAnsi="Times New Roman"/>
        </w:rPr>
        <w:t>e</w:t>
      </w:r>
      <w:r>
        <w:rPr>
          <w:rFonts w:ascii="Times New Roman" w:hAnsi="Times New Roman"/>
        </w:rPr>
        <w:t xml:space="preserve"> course </w:t>
      </w:r>
      <w:r w:rsidRPr="0014391B">
        <w:rPr>
          <w:rFonts w:ascii="Times New Roman" w:hAnsi="Times New Roman"/>
        </w:rPr>
        <w:t xml:space="preserve">introduces students to the assumptions underlying different ontological and epistemological stances, the nature of the relationship between the inquirer and what passes for knowledge, and the premises of the methodological tools employed in the inquiry process. </w:t>
      </w:r>
    </w:p>
    <w:p w14:paraId="0D25AA61" w14:textId="77777777" w:rsidR="00CA63F4" w:rsidRPr="00BE1C0C" w:rsidRDefault="00CA63F4" w:rsidP="00CA63F4">
      <w:pPr>
        <w:rPr>
          <w:rFonts w:ascii="Times New Roman" w:hAnsi="Times New Roman"/>
        </w:rPr>
      </w:pPr>
    </w:p>
    <w:p w14:paraId="790610D8" w14:textId="77777777" w:rsidR="00CA63F4" w:rsidRDefault="00CA63F4" w:rsidP="00CA63F4">
      <w:pPr>
        <w:rPr>
          <w:rFonts w:ascii="Times New Roman" w:hAnsi="Times New Roman"/>
          <w:b/>
        </w:rPr>
      </w:pPr>
      <w:r>
        <w:rPr>
          <w:rFonts w:ascii="Times New Roman" w:hAnsi="Times New Roman"/>
          <w:b/>
        </w:rPr>
        <w:t>Research Preparation</w:t>
      </w:r>
    </w:p>
    <w:p w14:paraId="78C124DA" w14:textId="77777777" w:rsidR="00CA63F4" w:rsidRPr="005956CE" w:rsidRDefault="00CA63F4" w:rsidP="00CA63F4">
      <w:pPr>
        <w:rPr>
          <w:rFonts w:ascii="Times New Roman" w:hAnsi="Times New Roman"/>
        </w:rPr>
      </w:pPr>
    </w:p>
    <w:p w14:paraId="24AFBF1A" w14:textId="77777777" w:rsidR="00CA63F4" w:rsidRPr="0014391B" w:rsidRDefault="00CA63F4" w:rsidP="00CA63F4">
      <w:pPr>
        <w:pStyle w:val="ListParagraph"/>
        <w:numPr>
          <w:ilvl w:val="0"/>
          <w:numId w:val="2"/>
        </w:numPr>
        <w:rPr>
          <w:rFonts w:ascii="Times New Roman" w:hAnsi="Times New Roman"/>
        </w:rPr>
      </w:pPr>
      <w:r w:rsidRPr="0014391B">
        <w:rPr>
          <w:rFonts w:ascii="Times New Roman" w:hAnsi="Times New Roman"/>
          <w:b/>
        </w:rPr>
        <w:t>Research Methods</w:t>
      </w:r>
    </w:p>
    <w:p w14:paraId="0542FE53" w14:textId="77777777" w:rsidR="00CA63F4" w:rsidRDefault="00CA63F4" w:rsidP="00CA63F4">
      <w:pPr>
        <w:rPr>
          <w:rFonts w:ascii="Times New Roman" w:hAnsi="Times New Roman"/>
        </w:rPr>
      </w:pPr>
    </w:p>
    <w:p w14:paraId="76235A44" w14:textId="77777777" w:rsidR="00CA63F4" w:rsidRPr="00BB7BFC" w:rsidRDefault="00CA63F4" w:rsidP="00CA63F4">
      <w:pPr>
        <w:ind w:left="360"/>
        <w:rPr>
          <w:rFonts w:ascii="Times New Roman" w:hAnsi="Times New Roman"/>
        </w:rPr>
      </w:pPr>
      <w:r w:rsidRPr="00BB7BFC">
        <w:rPr>
          <w:rFonts w:ascii="Times New Roman" w:hAnsi="Times New Roman"/>
          <w:i/>
        </w:rPr>
        <w:t>EDF 6408 Statistical Analysis for Education Research II</w:t>
      </w:r>
      <w:r w:rsidRPr="00BB7BFC">
        <w:rPr>
          <w:rFonts w:ascii="Times New Roman" w:hAnsi="Times New Roman"/>
        </w:rPr>
        <w:t xml:space="preserve">. Theory and application of statistical procedures to problems in education: (1) ANOVA-factorial; ANCOVA; (2) multiple correlation and </w:t>
      </w:r>
      <w:r>
        <w:rPr>
          <w:rFonts w:ascii="Times New Roman" w:hAnsi="Times New Roman"/>
        </w:rPr>
        <w:t>regression—</w:t>
      </w:r>
      <w:r w:rsidRPr="00BB7BFC">
        <w:rPr>
          <w:rFonts w:ascii="Times New Roman" w:hAnsi="Times New Roman"/>
        </w:rPr>
        <w:t>a specific technique and a general approach to data analysis. Coordinated use of computer included. (PR: EDF 6407 or equiv. or CI)</w:t>
      </w:r>
    </w:p>
    <w:p w14:paraId="454AD1AC" w14:textId="77777777" w:rsidR="00CA63F4" w:rsidRPr="00BB7BFC" w:rsidRDefault="00CA63F4" w:rsidP="00CA63F4">
      <w:pPr>
        <w:ind w:left="360"/>
        <w:rPr>
          <w:rFonts w:ascii="Times New Roman" w:hAnsi="Times New Roman"/>
          <w:i/>
        </w:rPr>
      </w:pPr>
    </w:p>
    <w:p w14:paraId="625A8DC5" w14:textId="77777777" w:rsidR="00CA63F4" w:rsidRDefault="00CA63F4" w:rsidP="00CA63F4">
      <w:pPr>
        <w:ind w:left="360"/>
        <w:rPr>
          <w:rFonts w:ascii="Times New Roman" w:hAnsi="Times New Roman" w:cs="Times New Roman"/>
        </w:rPr>
      </w:pPr>
      <w:r w:rsidRPr="00BB7BFC">
        <w:rPr>
          <w:rFonts w:ascii="Times New Roman" w:hAnsi="Times New Roman"/>
          <w:i/>
        </w:rPr>
        <w:t>EDF 7410: Design of Systematic Studies in Education</w:t>
      </w:r>
      <w:r w:rsidRPr="00BB7BFC">
        <w:rPr>
          <w:rFonts w:ascii="Times New Roman" w:hAnsi="Times New Roman"/>
        </w:rPr>
        <w:t>. Theory and application of major design models to systematic inquiry, from experimental to naturalistic models. Nature and role of sampling in systematic studies.</w:t>
      </w:r>
    </w:p>
    <w:p w14:paraId="46FDBA0C" w14:textId="77777777" w:rsidR="00CA63F4" w:rsidRDefault="00CA63F4" w:rsidP="00CA63F4">
      <w:pPr>
        <w:ind w:left="360"/>
        <w:rPr>
          <w:rFonts w:ascii="Times New Roman" w:hAnsi="Times New Roman" w:cs="Times New Roman"/>
        </w:rPr>
      </w:pPr>
    </w:p>
    <w:p w14:paraId="0ED74564" w14:textId="77777777" w:rsidR="00CA63F4" w:rsidRDefault="00CA63F4" w:rsidP="00CA63F4">
      <w:pPr>
        <w:ind w:left="360"/>
        <w:rPr>
          <w:rFonts w:ascii="Times New Roman" w:hAnsi="Times New Roman" w:cs="Times New Roman"/>
        </w:rPr>
      </w:pPr>
      <w:r w:rsidRPr="00CE1A88">
        <w:rPr>
          <w:rFonts w:ascii="Times New Roman" w:hAnsi="Times New Roman"/>
          <w:i/>
        </w:rPr>
        <w:t>E</w:t>
      </w:r>
      <w:r>
        <w:rPr>
          <w:rFonts w:ascii="Times New Roman" w:hAnsi="Times New Roman" w:cs="Times New Roman"/>
          <w:i/>
        </w:rPr>
        <w:t>DF 7477</w:t>
      </w:r>
      <w:r w:rsidRPr="00CE1A88">
        <w:rPr>
          <w:rFonts w:ascii="Times New Roman" w:hAnsi="Times New Roman" w:cs="Times New Roman"/>
          <w:i/>
        </w:rPr>
        <w:t>: Qualitative Research in Education</w:t>
      </w:r>
      <w:r>
        <w:rPr>
          <w:rFonts w:ascii="Times New Roman" w:hAnsi="Times New Roman" w:cs="Times New Roman"/>
          <w:i/>
        </w:rPr>
        <w:t xml:space="preserve"> I</w:t>
      </w:r>
      <w:r>
        <w:rPr>
          <w:rFonts w:ascii="Times New Roman" w:hAnsi="Times New Roman" w:cs="Times New Roman"/>
        </w:rPr>
        <w:t xml:space="preserve">. An introductory course </w:t>
      </w:r>
      <w:r w:rsidRPr="00CE1A88">
        <w:rPr>
          <w:rFonts w:ascii="Times New Roman" w:hAnsi="Times New Roman" w:cs="Times New Roman"/>
        </w:rPr>
        <w:t xml:space="preserve">examining the </w:t>
      </w:r>
      <w:r>
        <w:rPr>
          <w:rFonts w:ascii="Times New Roman" w:hAnsi="Times New Roman" w:cs="Times New Roman"/>
        </w:rPr>
        <w:t>premises and approaches for conducting qualitative research and analyzing resulting data</w:t>
      </w:r>
      <w:r w:rsidRPr="00CE1A88">
        <w:rPr>
          <w:rFonts w:ascii="Times New Roman" w:hAnsi="Times New Roman" w:cs="Times New Roman"/>
        </w:rPr>
        <w:t>.</w:t>
      </w:r>
    </w:p>
    <w:p w14:paraId="738DB76F" w14:textId="77777777" w:rsidR="00CA63F4" w:rsidRDefault="00CA63F4" w:rsidP="00CA63F4">
      <w:pPr>
        <w:ind w:left="360"/>
        <w:rPr>
          <w:rFonts w:ascii="Times New Roman" w:hAnsi="Times New Roman" w:cs="Times New Roman"/>
        </w:rPr>
      </w:pPr>
    </w:p>
    <w:p w14:paraId="1EC320AD" w14:textId="77777777" w:rsidR="00CA63F4" w:rsidRDefault="00CA63F4" w:rsidP="00CA63F4">
      <w:pPr>
        <w:ind w:left="360"/>
        <w:rPr>
          <w:rFonts w:ascii="Times New Roman" w:hAnsi="Times New Roman" w:cs="Times New Roman"/>
        </w:rPr>
      </w:pPr>
      <w:r w:rsidRPr="00CB6015">
        <w:rPr>
          <w:rFonts w:ascii="Times New Roman" w:hAnsi="Times New Roman"/>
          <w:i/>
        </w:rPr>
        <w:t>S</w:t>
      </w:r>
      <w:r w:rsidRPr="00CB6015">
        <w:rPr>
          <w:rFonts w:ascii="Times New Roman" w:hAnsi="Times New Roman" w:cs="Times New Roman"/>
          <w:i/>
        </w:rPr>
        <w:t>pecialized Research Method Course</w:t>
      </w:r>
      <w:r>
        <w:rPr>
          <w:rFonts w:ascii="Times New Roman" w:hAnsi="Times New Roman" w:cs="Times New Roman"/>
        </w:rPr>
        <w:t>. An elective specialized course will be required to complement research preparation based on individual needs.</w:t>
      </w:r>
    </w:p>
    <w:p w14:paraId="3EC9505C" w14:textId="77777777" w:rsidR="00CA63F4" w:rsidRDefault="00CA63F4" w:rsidP="00CA63F4">
      <w:pPr>
        <w:rPr>
          <w:rFonts w:ascii="Times New Roman" w:hAnsi="Times New Roman"/>
        </w:rPr>
      </w:pPr>
    </w:p>
    <w:p w14:paraId="4C1CA626" w14:textId="77777777" w:rsidR="00CA63F4" w:rsidRPr="00BB7BFC" w:rsidRDefault="00CA63F4" w:rsidP="00CA63F4">
      <w:pPr>
        <w:ind w:left="360"/>
        <w:rPr>
          <w:rFonts w:ascii="Times New Roman" w:hAnsi="Times New Roman"/>
        </w:rPr>
      </w:pPr>
      <w:r w:rsidRPr="00BB7BFC">
        <w:rPr>
          <w:rFonts w:ascii="Times New Roman" w:hAnsi="Times New Roman"/>
        </w:rPr>
        <w:t>Additional courses may be added to the core research preparation depending upon individual student interests and/or needs if necessary with approval from major professor.</w:t>
      </w:r>
    </w:p>
    <w:p w14:paraId="021ED9A6" w14:textId="77777777" w:rsidR="00CA63F4" w:rsidRDefault="00CA63F4" w:rsidP="00CA63F4">
      <w:pPr>
        <w:rPr>
          <w:rFonts w:ascii="Times New Roman" w:hAnsi="Times New Roman"/>
          <w:b/>
        </w:rPr>
      </w:pPr>
    </w:p>
    <w:p w14:paraId="7490609C" w14:textId="77777777" w:rsidR="00CA63F4" w:rsidRPr="0014391B" w:rsidRDefault="00CA63F4" w:rsidP="00CA63F4">
      <w:pPr>
        <w:pStyle w:val="ListParagraph"/>
        <w:numPr>
          <w:ilvl w:val="0"/>
          <w:numId w:val="2"/>
        </w:numPr>
        <w:tabs>
          <w:tab w:val="left" w:pos="3296"/>
        </w:tabs>
        <w:rPr>
          <w:rFonts w:ascii="Times New Roman" w:hAnsi="Times New Roman"/>
        </w:rPr>
      </w:pPr>
      <w:r w:rsidRPr="0014391B">
        <w:rPr>
          <w:rFonts w:ascii="Times New Roman" w:hAnsi="Times New Roman"/>
          <w:b/>
        </w:rPr>
        <w:t>Applications</w:t>
      </w:r>
    </w:p>
    <w:p w14:paraId="61D7406D" w14:textId="77777777" w:rsidR="00CA63F4" w:rsidRDefault="00CA63F4" w:rsidP="00CA63F4">
      <w:pPr>
        <w:rPr>
          <w:rFonts w:ascii="Times New Roman" w:hAnsi="Times New Roman"/>
        </w:rPr>
      </w:pPr>
    </w:p>
    <w:p w14:paraId="19CF7AD4" w14:textId="77777777" w:rsidR="00CA63F4" w:rsidRDefault="00CA63F4" w:rsidP="00CA63F4">
      <w:pPr>
        <w:ind w:left="360"/>
        <w:rPr>
          <w:rFonts w:ascii="Times New Roman" w:hAnsi="Times New Roman"/>
        </w:rPr>
      </w:pPr>
      <w:r>
        <w:rPr>
          <w:rFonts w:ascii="Times New Roman" w:hAnsi="Times New Roman"/>
          <w:i/>
        </w:rPr>
        <w:t>ECT</w:t>
      </w:r>
      <w:r w:rsidRPr="00BB7BFC">
        <w:rPr>
          <w:rFonts w:ascii="Times New Roman" w:hAnsi="Times New Roman"/>
          <w:i/>
        </w:rPr>
        <w:t xml:space="preserve"> 77</w:t>
      </w:r>
      <w:r>
        <w:rPr>
          <w:rFonts w:ascii="Times New Roman" w:hAnsi="Times New Roman"/>
          <w:i/>
        </w:rPr>
        <w:t>9</w:t>
      </w:r>
      <w:r w:rsidRPr="00BB7BFC">
        <w:rPr>
          <w:rFonts w:ascii="Times New Roman" w:hAnsi="Times New Roman"/>
          <w:i/>
        </w:rPr>
        <w:t>1: Research Seminar in CWE</w:t>
      </w:r>
      <w:r>
        <w:rPr>
          <w:rFonts w:ascii="Times New Roman" w:hAnsi="Times New Roman"/>
          <w:i/>
        </w:rPr>
        <w:t xml:space="preserve"> (I)</w:t>
      </w:r>
      <w:r w:rsidRPr="00BB7BFC">
        <w:rPr>
          <w:rFonts w:ascii="Times New Roman" w:hAnsi="Times New Roman"/>
        </w:rPr>
        <w:t xml:space="preserve">. This </w:t>
      </w:r>
      <w:r>
        <w:rPr>
          <w:rFonts w:ascii="Times New Roman" w:hAnsi="Times New Roman"/>
        </w:rPr>
        <w:t xml:space="preserve">initial 3-credit seminar </w:t>
      </w:r>
      <w:r w:rsidRPr="00BB7BFC">
        <w:rPr>
          <w:rFonts w:ascii="Times New Roman" w:hAnsi="Times New Roman"/>
        </w:rPr>
        <w:t>focuses on the scholarship tools and examination/critical evaluation of research in a particular specialization area of career and workforce education. Students are expected to develop research questions and summarize relevant literature leading to the development of a research prospectus.</w:t>
      </w:r>
    </w:p>
    <w:p w14:paraId="47A7D9B4" w14:textId="77777777" w:rsidR="00CA63F4" w:rsidRDefault="00CA63F4" w:rsidP="00CA63F4">
      <w:pPr>
        <w:ind w:left="360"/>
        <w:rPr>
          <w:rFonts w:ascii="Times New Roman" w:hAnsi="Times New Roman"/>
        </w:rPr>
      </w:pPr>
    </w:p>
    <w:p w14:paraId="0D579B32" w14:textId="77777777" w:rsidR="00CA63F4" w:rsidRPr="00B04384" w:rsidRDefault="00CA63F4" w:rsidP="00CA63F4">
      <w:pPr>
        <w:ind w:left="360"/>
        <w:rPr>
          <w:rFonts w:ascii="Times New Roman" w:hAnsi="Times New Roman"/>
          <w:i/>
        </w:rPr>
      </w:pPr>
      <w:r>
        <w:rPr>
          <w:rFonts w:ascii="Times New Roman" w:hAnsi="Times New Roman"/>
          <w:i/>
        </w:rPr>
        <w:t>ECT 7791</w:t>
      </w:r>
      <w:r w:rsidRPr="00B04384">
        <w:rPr>
          <w:rFonts w:ascii="Times New Roman" w:hAnsi="Times New Roman"/>
          <w:i/>
        </w:rPr>
        <w:t>: Res</w:t>
      </w:r>
      <w:r>
        <w:rPr>
          <w:rFonts w:ascii="Times New Roman" w:hAnsi="Times New Roman"/>
          <w:i/>
        </w:rPr>
        <w:t>earch Seminar in CWE (II</w:t>
      </w:r>
      <w:r w:rsidRPr="00B04384">
        <w:rPr>
          <w:rFonts w:ascii="Times New Roman" w:hAnsi="Times New Roman"/>
          <w:i/>
        </w:rPr>
        <w:t xml:space="preserve">). </w:t>
      </w:r>
      <w:r>
        <w:rPr>
          <w:rFonts w:ascii="Times New Roman" w:hAnsi="Times New Roman"/>
        </w:rPr>
        <w:t>Students will complete an additional 3-credit research seminars focusing on applications related to research design, data collection, analysis, and report writing. The emphasis will be on the progressive application of research skills as students advance in the program.</w:t>
      </w:r>
    </w:p>
    <w:p w14:paraId="74E9879B" w14:textId="77777777" w:rsidR="00CA63F4" w:rsidRPr="005956CE" w:rsidRDefault="00CA63F4" w:rsidP="00CA63F4">
      <w:pPr>
        <w:rPr>
          <w:rFonts w:ascii="Times New Roman" w:hAnsi="Times New Roman"/>
        </w:rPr>
      </w:pPr>
    </w:p>
    <w:p w14:paraId="3E043939" w14:textId="77777777" w:rsidR="00CA63F4" w:rsidRDefault="00CA63F4" w:rsidP="00CA63F4">
      <w:pPr>
        <w:rPr>
          <w:rFonts w:ascii="Times New Roman" w:hAnsi="Times New Roman"/>
          <w:b/>
        </w:rPr>
      </w:pPr>
      <w:r>
        <w:rPr>
          <w:rFonts w:ascii="Times New Roman" w:hAnsi="Times New Roman"/>
          <w:b/>
        </w:rPr>
        <w:t>CWE Concentration</w:t>
      </w:r>
    </w:p>
    <w:p w14:paraId="4314198C" w14:textId="77777777" w:rsidR="00CA63F4" w:rsidRDefault="00CA63F4" w:rsidP="00CA63F4">
      <w:pPr>
        <w:rPr>
          <w:rFonts w:ascii="Times New Roman" w:hAnsi="Times New Roman"/>
          <w:b/>
        </w:rPr>
      </w:pPr>
    </w:p>
    <w:p w14:paraId="7524E187" w14:textId="77777777" w:rsidR="00CA63F4" w:rsidRPr="0014391B" w:rsidRDefault="00CA63F4" w:rsidP="00CA63F4">
      <w:pPr>
        <w:pStyle w:val="ListParagraph"/>
        <w:numPr>
          <w:ilvl w:val="0"/>
          <w:numId w:val="2"/>
        </w:numPr>
        <w:rPr>
          <w:rFonts w:ascii="Times New Roman" w:hAnsi="Times New Roman"/>
        </w:rPr>
      </w:pPr>
      <w:r w:rsidRPr="0014391B">
        <w:rPr>
          <w:rFonts w:ascii="Times New Roman" w:hAnsi="Times New Roman"/>
          <w:b/>
        </w:rPr>
        <w:t>CWE Core</w:t>
      </w:r>
    </w:p>
    <w:p w14:paraId="22ECF7CC" w14:textId="77777777" w:rsidR="00CA63F4" w:rsidRDefault="00CA63F4" w:rsidP="00CA63F4">
      <w:pPr>
        <w:rPr>
          <w:rFonts w:ascii="Times New Roman" w:hAnsi="Times New Roman"/>
        </w:rPr>
      </w:pPr>
    </w:p>
    <w:p w14:paraId="77EB1B68" w14:textId="77777777" w:rsidR="00CA63F4" w:rsidRDefault="00CA63F4" w:rsidP="00CA63F4">
      <w:pPr>
        <w:ind w:left="360"/>
        <w:rPr>
          <w:rFonts w:ascii="Times New Roman" w:hAnsi="Times New Roman"/>
        </w:rPr>
      </w:pPr>
      <w:r>
        <w:rPr>
          <w:rFonts w:ascii="Times New Roman" w:hAnsi="Times New Roman"/>
          <w:i/>
        </w:rPr>
        <w:t>ECW 7066: Foundations and Philosophy of Voc/Tech and Adult Education</w:t>
      </w:r>
      <w:r w:rsidRPr="00BB7BFC">
        <w:rPr>
          <w:rFonts w:ascii="Times New Roman" w:hAnsi="Times New Roman"/>
          <w:i/>
        </w:rPr>
        <w:t>.</w:t>
      </w:r>
      <w:r w:rsidRPr="00BB7BFC">
        <w:rPr>
          <w:rFonts w:ascii="Times New Roman" w:hAnsi="Times New Roman"/>
        </w:rPr>
        <w:t xml:space="preserve"> This course examines the social and economic principles underlying our nation’s CWE system including education, training, career co</w:t>
      </w:r>
      <w:r>
        <w:rPr>
          <w:rFonts w:ascii="Times New Roman" w:hAnsi="Times New Roman"/>
        </w:rPr>
        <w:t>unseling, job placement, policy</w:t>
      </w:r>
      <w:r w:rsidRPr="00BB7BFC">
        <w:rPr>
          <w:rFonts w:ascii="Times New Roman" w:hAnsi="Times New Roman"/>
        </w:rPr>
        <w:t>making, and other elements with an in-depth focus on the K-14 career and technical education component.</w:t>
      </w:r>
    </w:p>
    <w:p w14:paraId="11875DDE" w14:textId="77777777" w:rsidR="00CA63F4" w:rsidRDefault="00CA63F4" w:rsidP="00CA63F4">
      <w:pPr>
        <w:rPr>
          <w:rFonts w:ascii="Times New Roman" w:hAnsi="Times New Roman"/>
        </w:rPr>
      </w:pPr>
    </w:p>
    <w:p w14:paraId="1128D582" w14:textId="77777777" w:rsidR="00CA63F4" w:rsidRPr="00BB7BFC" w:rsidRDefault="00CA63F4" w:rsidP="00CA63F4">
      <w:pPr>
        <w:ind w:left="360"/>
        <w:rPr>
          <w:rFonts w:ascii="Times New Roman" w:hAnsi="Times New Roman"/>
        </w:rPr>
      </w:pPr>
      <w:r>
        <w:rPr>
          <w:rFonts w:ascii="Times New Roman" w:hAnsi="Times New Roman"/>
          <w:i/>
        </w:rPr>
        <w:t>ECW 7168: Instructional Development for Voc/Tec and Adult Education</w:t>
      </w:r>
      <w:r w:rsidRPr="00BB7BFC">
        <w:rPr>
          <w:rFonts w:ascii="Times New Roman" w:hAnsi="Times New Roman"/>
        </w:rPr>
        <w:t>. This course reviews recent developments in teaching and learning theory grounded in contextual situations as applied to career and workforce education. The implications for curriculum development, teaching, and learning are discussed.</w:t>
      </w:r>
    </w:p>
    <w:p w14:paraId="6693971E" w14:textId="77777777" w:rsidR="00CA63F4" w:rsidRDefault="00CA63F4" w:rsidP="00CA63F4">
      <w:pPr>
        <w:rPr>
          <w:rFonts w:ascii="Times New Roman" w:hAnsi="Times New Roman"/>
        </w:rPr>
      </w:pPr>
    </w:p>
    <w:p w14:paraId="47195142" w14:textId="77777777" w:rsidR="00CA63F4" w:rsidRPr="00BB7BFC" w:rsidRDefault="00CA63F4" w:rsidP="00CA63F4">
      <w:pPr>
        <w:ind w:left="360"/>
        <w:rPr>
          <w:rFonts w:ascii="Times New Roman" w:hAnsi="Times New Roman"/>
        </w:rPr>
      </w:pPr>
      <w:r>
        <w:rPr>
          <w:rFonts w:ascii="Times New Roman" w:hAnsi="Times New Roman"/>
          <w:i/>
        </w:rPr>
        <w:t>ECW 7105</w:t>
      </w:r>
      <w:r w:rsidRPr="00BB7BFC">
        <w:rPr>
          <w:rFonts w:ascii="Times New Roman" w:hAnsi="Times New Roman"/>
          <w:i/>
        </w:rPr>
        <w:t xml:space="preserve">: </w:t>
      </w:r>
      <w:r>
        <w:rPr>
          <w:rFonts w:ascii="Times New Roman" w:hAnsi="Times New Roman"/>
          <w:i/>
        </w:rPr>
        <w:t xml:space="preserve">Voc. And Adult Ed. </w:t>
      </w:r>
      <w:r w:rsidRPr="00BB7BFC">
        <w:rPr>
          <w:rFonts w:ascii="Times New Roman" w:hAnsi="Times New Roman"/>
          <w:i/>
        </w:rPr>
        <w:t>Program Planning and Evaluation</w:t>
      </w:r>
      <w:r w:rsidRPr="00BB7BFC">
        <w:rPr>
          <w:rFonts w:ascii="Times New Roman" w:hAnsi="Times New Roman"/>
        </w:rPr>
        <w:t>. This course provides an introduction to contemporary evaluation approaches and their application in career and workforce education. The course content includes a review of relevant educational theories and research. Special emphasis is placed on planning, developing, and evaluating CWE programs.</w:t>
      </w:r>
    </w:p>
    <w:p w14:paraId="314F3861" w14:textId="77777777" w:rsidR="00CA63F4" w:rsidRDefault="00CA63F4" w:rsidP="00CA63F4">
      <w:pPr>
        <w:rPr>
          <w:rFonts w:ascii="Times New Roman" w:hAnsi="Times New Roman"/>
        </w:rPr>
      </w:pPr>
    </w:p>
    <w:p w14:paraId="4732AE31" w14:textId="77777777" w:rsidR="00CA63F4" w:rsidRPr="00BA3E7B" w:rsidRDefault="00CA63F4" w:rsidP="00CA63F4">
      <w:pPr>
        <w:ind w:left="360"/>
        <w:rPr>
          <w:rFonts w:ascii="Times New Roman" w:hAnsi="Times New Roman"/>
        </w:rPr>
      </w:pPr>
      <w:r w:rsidRPr="00A60A3E">
        <w:rPr>
          <w:rFonts w:ascii="Times New Roman" w:hAnsi="Times New Roman"/>
          <w:i/>
        </w:rPr>
        <w:t>ECT 6766. Emerging Workplace Competencies</w:t>
      </w:r>
      <w:r>
        <w:rPr>
          <w:rFonts w:ascii="Times New Roman" w:hAnsi="Times New Roman"/>
        </w:rPr>
        <w:t xml:space="preserve">. This course examines </w:t>
      </w:r>
      <w:r w:rsidRPr="00B544B6">
        <w:rPr>
          <w:rFonts w:ascii="Times New Roman" w:hAnsi="Times New Roman"/>
        </w:rPr>
        <w:t xml:space="preserve">emerging workplace competencies through </w:t>
      </w:r>
      <w:r>
        <w:rPr>
          <w:rFonts w:ascii="Times New Roman" w:hAnsi="Times New Roman"/>
        </w:rPr>
        <w:t xml:space="preserve">literature </w:t>
      </w:r>
      <w:r w:rsidRPr="00B544B6">
        <w:rPr>
          <w:rFonts w:ascii="Times New Roman" w:hAnsi="Times New Roman"/>
        </w:rPr>
        <w:t xml:space="preserve">analysis, research, </w:t>
      </w:r>
      <w:r>
        <w:rPr>
          <w:rFonts w:ascii="Times New Roman" w:hAnsi="Times New Roman"/>
        </w:rPr>
        <w:t>and implications for the integration of education-and-work expe</w:t>
      </w:r>
      <w:r w:rsidRPr="00B544B6">
        <w:rPr>
          <w:rFonts w:ascii="Times New Roman" w:hAnsi="Times New Roman"/>
        </w:rPr>
        <w:t>riences for the purpose of professional development and program improvement.</w:t>
      </w:r>
    </w:p>
    <w:p w14:paraId="7E51562E" w14:textId="77777777" w:rsidR="00CA63F4" w:rsidRDefault="00CA63F4" w:rsidP="00CA63F4">
      <w:pPr>
        <w:rPr>
          <w:rFonts w:ascii="Times New Roman" w:hAnsi="Times New Roman"/>
        </w:rPr>
      </w:pPr>
    </w:p>
    <w:p w14:paraId="11640E63" w14:textId="77777777" w:rsidR="00CA63F4" w:rsidRPr="005A0DF2" w:rsidRDefault="00CA63F4" w:rsidP="00CA63F4">
      <w:pPr>
        <w:ind w:left="360"/>
        <w:rPr>
          <w:rFonts w:ascii="Times New Roman" w:hAnsi="Times New Roman"/>
        </w:rPr>
      </w:pPr>
      <w:r>
        <w:rPr>
          <w:rFonts w:ascii="Times New Roman" w:hAnsi="Times New Roman"/>
          <w:i/>
        </w:rPr>
        <w:t>ECW 7167</w:t>
      </w:r>
      <w:r w:rsidRPr="00A60A3E">
        <w:rPr>
          <w:rFonts w:ascii="Times New Roman" w:hAnsi="Times New Roman"/>
          <w:i/>
        </w:rPr>
        <w:t>: Career Development in Vocational Technical and Adult Education</w:t>
      </w:r>
      <w:r>
        <w:rPr>
          <w:rFonts w:ascii="Times New Roman" w:hAnsi="Times New Roman"/>
        </w:rPr>
        <w:t>. This course provides an overview of major theories of career development, examines related research in career and workforce education context, and addresses the implications for integration in the curriculum and service supports in different settings.</w:t>
      </w:r>
    </w:p>
    <w:p w14:paraId="4688A031" w14:textId="77777777" w:rsidR="00CA63F4" w:rsidRPr="00BB7BFC" w:rsidRDefault="00CA63F4" w:rsidP="00CA63F4">
      <w:pPr>
        <w:rPr>
          <w:rFonts w:ascii="Times New Roman" w:hAnsi="Times New Roman"/>
        </w:rPr>
      </w:pPr>
    </w:p>
    <w:p w14:paraId="0276426F" w14:textId="77777777" w:rsidR="00CA63F4" w:rsidRPr="00BB7BFC" w:rsidRDefault="00CA63F4" w:rsidP="00CA63F4">
      <w:pPr>
        <w:ind w:left="360"/>
        <w:rPr>
          <w:rFonts w:ascii="Times New Roman" w:hAnsi="Times New Roman"/>
        </w:rPr>
      </w:pPr>
      <w:r>
        <w:rPr>
          <w:rFonts w:ascii="Times New Roman" w:hAnsi="Times New Roman"/>
          <w:i/>
        </w:rPr>
        <w:t>ECW 7195</w:t>
      </w:r>
      <w:r w:rsidRPr="00BB7BFC">
        <w:rPr>
          <w:rFonts w:ascii="Times New Roman" w:hAnsi="Times New Roman"/>
          <w:i/>
        </w:rPr>
        <w:t>: Comparative Study of CWE Systems</w:t>
      </w:r>
      <w:r>
        <w:rPr>
          <w:rFonts w:ascii="Times New Roman" w:hAnsi="Times New Roman"/>
        </w:rPr>
        <w:t xml:space="preserve">. This course </w:t>
      </w:r>
      <w:r w:rsidRPr="00BB7BFC">
        <w:rPr>
          <w:rFonts w:ascii="Times New Roman" w:hAnsi="Times New Roman"/>
        </w:rPr>
        <w:t>provide</w:t>
      </w:r>
      <w:r>
        <w:rPr>
          <w:rFonts w:ascii="Times New Roman" w:hAnsi="Times New Roman"/>
        </w:rPr>
        <w:t>s</w:t>
      </w:r>
      <w:r w:rsidRPr="00BB7BFC">
        <w:rPr>
          <w:rFonts w:ascii="Times New Roman" w:hAnsi="Times New Roman"/>
        </w:rPr>
        <w:t xml:space="preserve"> an overview of global perspectives and models for career and workforce education including a comparison of </w:t>
      </w:r>
      <w:r>
        <w:rPr>
          <w:rFonts w:ascii="Times New Roman" w:hAnsi="Times New Roman"/>
        </w:rPr>
        <w:t xml:space="preserve">national, state, </w:t>
      </w:r>
      <w:r w:rsidRPr="00BB7BFC">
        <w:rPr>
          <w:rFonts w:ascii="Times New Roman" w:hAnsi="Times New Roman"/>
        </w:rPr>
        <w:t>and international systems.</w:t>
      </w:r>
      <w:r>
        <w:rPr>
          <w:rFonts w:ascii="Times New Roman" w:hAnsi="Times New Roman"/>
        </w:rPr>
        <w:t xml:space="preserve"> This course includes a study visit in Germany to develop further insights about the “dual system”, which has historically served as a frame of reference in the field.</w:t>
      </w:r>
    </w:p>
    <w:p w14:paraId="0DDF4C82" w14:textId="77777777" w:rsidR="00CA63F4" w:rsidRDefault="00CA63F4" w:rsidP="00CA63F4">
      <w:pPr>
        <w:rPr>
          <w:rFonts w:ascii="Times New Roman" w:hAnsi="Times New Roman"/>
        </w:rPr>
      </w:pPr>
    </w:p>
    <w:p w14:paraId="4A86C2D6" w14:textId="77777777" w:rsidR="00CA63F4" w:rsidRPr="0014391B" w:rsidRDefault="00CA63F4" w:rsidP="00CA63F4">
      <w:pPr>
        <w:pStyle w:val="ListParagraph"/>
        <w:numPr>
          <w:ilvl w:val="0"/>
          <w:numId w:val="2"/>
        </w:numPr>
        <w:rPr>
          <w:rFonts w:ascii="Times New Roman" w:hAnsi="Times New Roman"/>
        </w:rPr>
      </w:pPr>
      <w:r w:rsidRPr="0014391B">
        <w:rPr>
          <w:rFonts w:ascii="Times New Roman" w:hAnsi="Times New Roman"/>
          <w:b/>
        </w:rPr>
        <w:t>Cognate</w:t>
      </w:r>
    </w:p>
    <w:p w14:paraId="2EED71A5" w14:textId="77777777" w:rsidR="00CA63F4" w:rsidRDefault="00CA63F4" w:rsidP="00CA63F4">
      <w:pPr>
        <w:rPr>
          <w:rFonts w:ascii="Times New Roman" w:hAnsi="Times New Roman"/>
        </w:rPr>
      </w:pPr>
    </w:p>
    <w:p w14:paraId="662DA1FA" w14:textId="77777777" w:rsidR="00CA63F4" w:rsidRPr="00C87989" w:rsidRDefault="00CA63F4" w:rsidP="00CA63F4">
      <w:pPr>
        <w:ind w:left="360"/>
        <w:rPr>
          <w:rFonts w:ascii="Times New Roman" w:hAnsi="Times New Roman"/>
        </w:rPr>
      </w:pPr>
      <w:r>
        <w:rPr>
          <w:rFonts w:ascii="Times New Roman" w:hAnsi="Times New Roman"/>
          <w:i/>
        </w:rPr>
        <w:t>To Be Determined</w:t>
      </w:r>
      <w:r>
        <w:rPr>
          <w:rFonts w:ascii="Times New Roman" w:hAnsi="Times New Roman"/>
        </w:rPr>
        <w:t xml:space="preserve">. Doctoral </w:t>
      </w:r>
      <w:r w:rsidRPr="005956CE">
        <w:rPr>
          <w:rFonts w:ascii="Times New Roman" w:hAnsi="Times New Roman"/>
        </w:rPr>
        <w:t>stud</w:t>
      </w:r>
      <w:r>
        <w:rPr>
          <w:rFonts w:ascii="Times New Roman" w:hAnsi="Times New Roman"/>
        </w:rPr>
        <w:t>ents select and complete a relevant cognate area</w:t>
      </w:r>
      <w:r w:rsidRPr="005956CE">
        <w:rPr>
          <w:rFonts w:ascii="Times New Roman" w:hAnsi="Times New Roman"/>
        </w:rPr>
        <w:t xml:space="preserve"> based on indivi</w:t>
      </w:r>
      <w:r>
        <w:rPr>
          <w:rFonts w:ascii="Times New Roman" w:hAnsi="Times New Roman"/>
        </w:rPr>
        <w:t xml:space="preserve">dual interests and career goals. The selected cognate </w:t>
      </w:r>
      <w:r w:rsidRPr="005956CE">
        <w:rPr>
          <w:rFonts w:ascii="Times New Roman" w:hAnsi="Times New Roman"/>
        </w:rPr>
        <w:t>allow</w:t>
      </w:r>
      <w:r>
        <w:rPr>
          <w:rFonts w:ascii="Times New Roman" w:hAnsi="Times New Roman"/>
        </w:rPr>
        <w:t>s</w:t>
      </w:r>
      <w:r w:rsidRPr="005956CE">
        <w:rPr>
          <w:rFonts w:ascii="Times New Roman" w:hAnsi="Times New Roman"/>
        </w:rPr>
        <w:t xml:space="preserve"> students to further their expertise in </w:t>
      </w:r>
      <w:r>
        <w:rPr>
          <w:rFonts w:ascii="Times New Roman" w:hAnsi="Times New Roman"/>
        </w:rPr>
        <w:t>a particular area in the CWE continuum by completing a minimum of 12 credit hours of relevant coursework</w:t>
      </w:r>
      <w:r w:rsidRPr="005956CE">
        <w:rPr>
          <w:rFonts w:ascii="Times New Roman" w:hAnsi="Times New Roman"/>
        </w:rPr>
        <w:t>.</w:t>
      </w:r>
    </w:p>
    <w:p w14:paraId="48DAFAF8" w14:textId="77777777" w:rsidR="00CA63F4" w:rsidRPr="003E07A2" w:rsidRDefault="00CA63F4" w:rsidP="003E07A2">
      <w:pPr>
        <w:pStyle w:val="ListParagraph"/>
        <w:rPr>
          <w:rFonts w:ascii="Times New Roman" w:hAnsi="Times New Roman"/>
        </w:rPr>
      </w:pPr>
    </w:p>
    <w:sectPr w:rsidR="00CA63F4" w:rsidRPr="003E07A2" w:rsidSect="000424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92180"/>
    <w:multiLevelType w:val="hybridMultilevel"/>
    <w:tmpl w:val="78EEBF8C"/>
    <w:lvl w:ilvl="0" w:tplc="A2F6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02B7C"/>
    <w:multiLevelType w:val="hybridMultilevel"/>
    <w:tmpl w:val="423EA1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5F"/>
    <w:rsid w:val="00063219"/>
    <w:rsid w:val="000A7560"/>
    <w:rsid w:val="000C6E5F"/>
    <w:rsid w:val="001C419F"/>
    <w:rsid w:val="003E07A2"/>
    <w:rsid w:val="00430A7B"/>
    <w:rsid w:val="0043240E"/>
    <w:rsid w:val="004F2589"/>
    <w:rsid w:val="00924553"/>
    <w:rsid w:val="009D1E19"/>
    <w:rsid w:val="009F39B7"/>
    <w:rsid w:val="00B816D8"/>
    <w:rsid w:val="00B95567"/>
    <w:rsid w:val="00CA63F4"/>
    <w:rsid w:val="00D03DDC"/>
    <w:rsid w:val="00E1405A"/>
    <w:rsid w:val="00F65D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CA6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5F"/>
    <w:pPr>
      <w:ind w:left="720"/>
      <w:contextualSpacing/>
    </w:pPr>
  </w:style>
  <w:style w:type="paragraph" w:styleId="BalloonText">
    <w:name w:val="Balloon Text"/>
    <w:basedOn w:val="Normal"/>
    <w:link w:val="BalloonTextChar"/>
    <w:uiPriority w:val="99"/>
    <w:semiHidden/>
    <w:unhideWhenUsed/>
    <w:rsid w:val="004F2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5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Macintosh Word</Application>
  <DocSecurity>0</DocSecurity>
  <Lines>41</Lines>
  <Paragraphs>11</Paragraphs>
  <ScaleCrop>false</ScaleCrop>
  <Company>University of South Florida</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Hernandez-Gantes</dc:creator>
  <cp:keywords/>
  <cp:lastModifiedBy>Gilray, Hannah</cp:lastModifiedBy>
  <cp:revision>2</cp:revision>
  <cp:lastPrinted>2013-09-17T17:47:00Z</cp:lastPrinted>
  <dcterms:created xsi:type="dcterms:W3CDTF">2017-09-06T14:03:00Z</dcterms:created>
  <dcterms:modified xsi:type="dcterms:W3CDTF">2017-09-06T14:03:00Z</dcterms:modified>
</cp:coreProperties>
</file>