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22" w:rsidRPr="0076120F" w:rsidRDefault="00335322" w:rsidP="00335322">
      <w:pPr>
        <w:pStyle w:val="heading1"/>
        <w:jc w:val="center"/>
        <w:outlineLvl w:val="0"/>
        <w:rPr>
          <w:rFonts w:ascii="Garamond" w:hAnsi="Garamond"/>
          <w:b/>
          <w:color w:val="000000" w:themeColor="text1"/>
          <w:sz w:val="22"/>
          <w:szCs w:val="22"/>
        </w:rPr>
      </w:pPr>
      <w:bookmarkStart w:id="0" w:name="_Toc521661106"/>
      <w:bookmarkStart w:id="1" w:name="_GoBack"/>
      <w:bookmarkEnd w:id="1"/>
      <w:r w:rsidRPr="0076120F">
        <w:rPr>
          <w:rFonts w:ascii="Garamond" w:hAnsi="Garamond"/>
          <w:b/>
          <w:color w:val="000000" w:themeColor="text1"/>
          <w:sz w:val="22"/>
          <w:szCs w:val="22"/>
        </w:rPr>
        <w:t>Plan of Study for (Insert Name Here)</w:t>
      </w:r>
      <w:bookmarkEnd w:id="0"/>
    </w:p>
    <w:p w:rsidR="00335322" w:rsidRPr="0076120F" w:rsidRDefault="00335322" w:rsidP="00335322">
      <w:pPr>
        <w:pStyle w:val="heading1"/>
        <w:spacing w:line="276" w:lineRule="auto"/>
        <w:ind w:left="-90" w:firstLine="720"/>
        <w:jc w:val="both"/>
        <w:rPr>
          <w:rFonts w:ascii="Garamond" w:hAnsi="Garamond"/>
          <w:color w:val="000000" w:themeColor="text1"/>
          <w:sz w:val="22"/>
          <w:szCs w:val="22"/>
        </w:rPr>
      </w:pPr>
      <w:r w:rsidRPr="0076120F">
        <w:rPr>
          <w:rFonts w:ascii="Garamond" w:hAnsi="Garamond"/>
          <w:color w:val="000000" w:themeColor="text1"/>
          <w:sz w:val="22"/>
          <w:szCs w:val="22"/>
        </w:rPr>
        <w:t xml:space="preserve">I have always had an interest in the relationship between our ideas of morality and our economic circumstances. Contrary to prevailing academic thought, I suspect that our economic conditions, as found codified in our notions of social class, play a much larger role in determining our ideological and metaphysical assumptions than is usually deemed the case. The consequences of this phenomenon are that people seem to possess ideas of morality and social justice that are directly in conflict with their own interests. In short, I believe that the general system of ideas in our culture serve to legitimize the power of the ruling classes and cause lower classes to acquiesce to the prevailing class structure, making them unwilling to revolt. An examination of our cultural ideas and ideals, and how they perform the labor of oppression through continual interpellation, is an important theoretical topic as well as a pertinent method to develop strategies to resist the will of the economic and political elite. </w:t>
      </w:r>
    </w:p>
    <w:p w:rsidR="00335322" w:rsidRDefault="00335322" w:rsidP="00335322">
      <w:pPr>
        <w:pStyle w:val="heading1"/>
        <w:spacing w:line="276" w:lineRule="auto"/>
        <w:ind w:left="-90" w:firstLine="720"/>
        <w:jc w:val="both"/>
        <w:rPr>
          <w:rFonts w:ascii="Garamond" w:hAnsi="Garamond"/>
          <w:color w:val="000000" w:themeColor="text1"/>
          <w:sz w:val="22"/>
          <w:szCs w:val="22"/>
        </w:rPr>
      </w:pPr>
      <w:r w:rsidRPr="0076120F">
        <w:rPr>
          <w:rFonts w:ascii="Garamond" w:hAnsi="Garamond"/>
          <w:color w:val="000000" w:themeColor="text1"/>
          <w:sz w:val="22"/>
          <w:szCs w:val="22"/>
        </w:rPr>
        <w:t xml:space="preserve">My dissertation will cover the general conceptions of the workings of ideology and cultural critique, focusing in particular on continental thought, although at this time there is latitude as to the exact manifestation of this. The areas of communication research most relevant to these topics appear to be critical and cultural studies, as well as organizational communication. In order to provide myself with the proper methodological background and skill sets, I will register in courses on critical methods, rhetorical criticism, ethnography, and semiotics. The combination of on-site studies of workers conditions, cultural text of dominant ideology, and the basic operation of cultural metaphors will aid me in discovering the condition of alienation and oppression through systematic analysis of communication-based phenomena. </w:t>
      </w:r>
    </w:p>
    <w:p w:rsidR="00335322" w:rsidRPr="0076120F" w:rsidRDefault="00335322" w:rsidP="00335322">
      <w:pPr>
        <w:ind w:left="720"/>
        <w:rPr>
          <w:rFonts w:ascii="Garamond" w:hAnsi="Garamond" w:cs="Times New Roman"/>
        </w:rPr>
      </w:pPr>
      <w:r w:rsidRPr="0076120F">
        <w:rPr>
          <w:rFonts w:ascii="Garamond" w:hAnsi="Garamond" w:cs="Times New Roman"/>
          <w:b/>
        </w:rPr>
        <w:t xml:space="preserve">Major Area: </w:t>
      </w:r>
      <w:r w:rsidRPr="0076120F">
        <w:rPr>
          <w:rFonts w:ascii="Garamond" w:hAnsi="Garamond" w:cs="Times New Roman"/>
        </w:rPr>
        <w:t>Critical and Cultural Studies</w:t>
      </w:r>
    </w:p>
    <w:tbl>
      <w:tblPr>
        <w:tblStyle w:val="GridTable4-Accent3"/>
        <w:tblW w:w="9450" w:type="dxa"/>
        <w:jc w:val="center"/>
        <w:tblLayout w:type="fixed"/>
        <w:tblLook w:val="04A0" w:firstRow="1" w:lastRow="0" w:firstColumn="1" w:lastColumn="0" w:noHBand="0" w:noVBand="1"/>
      </w:tblPr>
      <w:tblGrid>
        <w:gridCol w:w="4770"/>
        <w:gridCol w:w="1620"/>
        <w:gridCol w:w="900"/>
        <w:gridCol w:w="1260"/>
        <w:gridCol w:w="900"/>
      </w:tblGrid>
      <w:tr w:rsidR="00335322" w:rsidRPr="0076120F" w:rsidTr="00AA7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jc w:val="center"/>
              <w:rPr>
                <w:rFonts w:ascii="Garamond" w:hAnsi="Garamond" w:cs="Times New Roman"/>
                <w:sz w:val="22"/>
                <w:szCs w:val="22"/>
              </w:rPr>
            </w:pPr>
            <w:r w:rsidRPr="0076120F">
              <w:rPr>
                <w:rFonts w:ascii="Garamond" w:hAnsi="Garamond" w:cs="Times New Roman"/>
                <w:sz w:val="22"/>
                <w:szCs w:val="22"/>
              </w:rPr>
              <w:t>Course</w:t>
            </w:r>
          </w:p>
        </w:tc>
        <w:tc>
          <w:tcPr>
            <w:tcW w:w="162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Semester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Credit Hours</w:t>
            </w:r>
          </w:p>
        </w:tc>
        <w:tc>
          <w:tcPr>
            <w:tcW w:w="126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Professor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Grade</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sz w:val="22"/>
                <w:szCs w:val="22"/>
              </w:rPr>
            </w:pPr>
            <w:r w:rsidRPr="0076120F">
              <w:rPr>
                <w:rFonts w:ascii="Garamond" w:hAnsi="Garamond" w:cs="Times New Roman"/>
                <w:b w:val="0"/>
                <w:color w:val="000000" w:themeColor="text1"/>
                <w:sz w:val="22"/>
                <w:szCs w:val="22"/>
              </w:rPr>
              <w:t>SPC 7933: Postmodern Rhetoric*</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Spring 2015</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color w:val="000000" w:themeColor="text1"/>
                <w:sz w:val="22"/>
                <w:szCs w:val="22"/>
              </w:rPr>
              <w:t>Payne</w:t>
            </w:r>
            <w:r w:rsidRPr="0076120F">
              <w:rPr>
                <w:rFonts w:ascii="Garamond" w:hAnsi="Garamond" w:cs="Times New Roman"/>
                <w:color w:val="000000" w:themeColor="text1"/>
                <w:sz w:val="22"/>
                <w:szCs w:val="22"/>
              </w:rPr>
              <w:tab/>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sz w:val="22"/>
                <w:szCs w:val="22"/>
              </w:rPr>
            </w:pPr>
            <w:r w:rsidRPr="0076120F">
              <w:rPr>
                <w:rFonts w:ascii="Garamond" w:hAnsi="Garamond" w:cs="Times New Roman"/>
                <w:b w:val="0"/>
                <w:color w:val="000000" w:themeColor="text1"/>
                <w:sz w:val="22"/>
                <w:szCs w:val="22"/>
              </w:rPr>
              <w:t>COM 7930: Culture and Critique</w:t>
            </w:r>
            <w:r w:rsidRPr="0076120F">
              <w:rPr>
                <w:rFonts w:ascii="Garamond" w:hAnsi="Garamond" w:cs="Times New Roman"/>
                <w:b w:val="0"/>
                <w:color w:val="000000" w:themeColor="text1"/>
                <w:sz w:val="22"/>
                <w:szCs w:val="22"/>
              </w:rPr>
              <w:tab/>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Fall 2014</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3</w:t>
            </w: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Durham</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A</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sz w:val="22"/>
                <w:szCs w:val="22"/>
              </w:rPr>
            </w:pPr>
            <w:r w:rsidRPr="0076120F">
              <w:rPr>
                <w:rFonts w:ascii="Garamond" w:hAnsi="Garamond" w:cs="Times New Roman"/>
                <w:b w:val="0"/>
                <w:color w:val="000000" w:themeColor="text1"/>
                <w:sz w:val="22"/>
                <w:szCs w:val="22"/>
              </w:rPr>
              <w:t xml:space="preserve">SPC 7933: Kenneth Burke Seminar* </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Spring 2014</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Payne</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sz w:val="22"/>
                <w:szCs w:val="22"/>
              </w:rPr>
            </w:pPr>
            <w:r w:rsidRPr="0076120F">
              <w:rPr>
                <w:rFonts w:ascii="Garamond" w:hAnsi="Garamond" w:cs="Times New Roman"/>
                <w:b w:val="0"/>
                <w:color w:val="000000" w:themeColor="text1"/>
                <w:sz w:val="22"/>
                <w:szCs w:val="22"/>
              </w:rPr>
              <w:t>COM 6345: Contemporary Cultural Studies</w:t>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Fall 2014</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3</w:t>
            </w: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proofErr w:type="spellStart"/>
            <w:r w:rsidRPr="0076120F">
              <w:rPr>
                <w:rFonts w:ascii="Garamond" w:hAnsi="Garamond" w:cs="Times New Roman"/>
                <w:color w:val="000000" w:themeColor="text1"/>
                <w:sz w:val="22"/>
                <w:szCs w:val="22"/>
              </w:rPr>
              <w:t>Dubrofsky</w:t>
            </w:r>
            <w:proofErr w:type="spellEnd"/>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A</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color w:val="000000" w:themeColor="text1"/>
                <w:sz w:val="22"/>
                <w:szCs w:val="22"/>
              </w:rPr>
            </w:pPr>
            <w:r w:rsidRPr="0076120F">
              <w:rPr>
                <w:rFonts w:ascii="Garamond" w:hAnsi="Garamond" w:cs="Times New Roman"/>
                <w:b w:val="0"/>
                <w:color w:val="000000" w:themeColor="text1"/>
                <w:sz w:val="22"/>
                <w:szCs w:val="22"/>
              </w:rPr>
              <w:t>PHM 6105: Seminar in Social Philosophy #</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Fall 2015</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proofErr w:type="spellStart"/>
            <w:r w:rsidRPr="0076120F">
              <w:rPr>
                <w:rFonts w:ascii="Garamond" w:hAnsi="Garamond" w:cs="Times New Roman"/>
                <w:color w:val="000000" w:themeColor="text1"/>
                <w:sz w:val="22"/>
                <w:szCs w:val="22"/>
              </w:rPr>
              <w:t>Ariew</w:t>
            </w:r>
            <w:proofErr w:type="spellEnd"/>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pStyle w:val="heading1"/>
              <w:spacing w:before="0" w:beforeAutospacing="0" w:after="0" w:afterAutospacing="0"/>
              <w:rPr>
                <w:rFonts w:ascii="Garamond" w:hAnsi="Garamond"/>
                <w:b w:val="0"/>
                <w:bCs w:val="0"/>
                <w:color w:val="000000" w:themeColor="text1"/>
                <w:sz w:val="22"/>
                <w:szCs w:val="22"/>
              </w:rPr>
            </w:pPr>
            <w:r w:rsidRPr="0076120F">
              <w:rPr>
                <w:rFonts w:ascii="Garamond" w:hAnsi="Garamond"/>
                <w:b w:val="0"/>
                <w:color w:val="000000" w:themeColor="text1"/>
                <w:sz w:val="22"/>
                <w:szCs w:val="22"/>
              </w:rPr>
              <w:t>PHI 6305: Seminar in Epistemology #</w:t>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Spring 2015</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3</w:t>
            </w: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proofErr w:type="spellStart"/>
            <w:r w:rsidRPr="0076120F">
              <w:rPr>
                <w:rFonts w:ascii="Garamond" w:hAnsi="Garamond" w:cs="Times New Roman"/>
                <w:color w:val="000000" w:themeColor="text1"/>
                <w:sz w:val="22"/>
                <w:szCs w:val="22"/>
              </w:rPr>
              <w:t>Kukla</w:t>
            </w:r>
            <w:proofErr w:type="spellEnd"/>
            <w:r w:rsidRPr="0076120F">
              <w:rPr>
                <w:rFonts w:ascii="Garamond" w:hAnsi="Garamond" w:cs="Times New Roman"/>
                <w:color w:val="000000" w:themeColor="text1"/>
                <w:sz w:val="22"/>
                <w:szCs w:val="22"/>
              </w:rPr>
              <w:tab/>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A</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Cs w:val="0"/>
                <w:color w:val="000000" w:themeColor="text1"/>
                <w:sz w:val="22"/>
                <w:szCs w:val="22"/>
              </w:rPr>
            </w:pPr>
            <w:r w:rsidRPr="0076120F">
              <w:rPr>
                <w:rFonts w:ascii="Garamond" w:hAnsi="Garamond" w:cs="Times New Roman"/>
                <w:b w:val="0"/>
                <w:color w:val="000000" w:themeColor="text1"/>
                <w:sz w:val="22"/>
                <w:szCs w:val="22"/>
              </w:rPr>
              <w:t xml:space="preserve">SPC 6903: Directed Reading </w:t>
            </w:r>
          </w:p>
          <w:p w:rsidR="00335322" w:rsidRPr="0076120F" w:rsidRDefault="00335322" w:rsidP="00AA73C5">
            <w:pPr>
              <w:rPr>
                <w:rFonts w:ascii="Garamond" w:hAnsi="Garamond" w:cs="Times New Roman"/>
                <w:b w:val="0"/>
                <w:color w:val="000000" w:themeColor="text1"/>
                <w:sz w:val="22"/>
                <w:szCs w:val="22"/>
              </w:rPr>
            </w:pPr>
            <w:r w:rsidRPr="0076120F">
              <w:rPr>
                <w:rFonts w:ascii="Garamond" w:hAnsi="Garamond" w:cs="Times New Roman"/>
                <w:b w:val="0"/>
                <w:color w:val="000000" w:themeColor="text1"/>
                <w:sz w:val="22"/>
                <w:szCs w:val="22"/>
              </w:rPr>
              <w:t>(Continental Theory)</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Summer 2014</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Khan</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2"/>
                <w:szCs w:val="22"/>
              </w:rPr>
            </w:pPr>
            <w:r w:rsidRPr="0076120F">
              <w:rPr>
                <w:rFonts w:ascii="Garamond" w:hAnsi="Garamond" w:cs="Times New Roman"/>
                <w:sz w:val="22"/>
                <w:szCs w:val="22"/>
              </w:rPr>
              <w:t>A</w:t>
            </w:r>
          </w:p>
        </w:tc>
      </w:tr>
    </w:tbl>
    <w:p w:rsidR="00335322" w:rsidRDefault="00335322" w:rsidP="00335322">
      <w:pPr>
        <w:rPr>
          <w:rFonts w:ascii="Garamond" w:hAnsi="Garamond" w:cs="Times New Roman"/>
        </w:rPr>
      </w:pPr>
    </w:p>
    <w:p w:rsidR="00335322" w:rsidRPr="0076120F" w:rsidRDefault="00335322" w:rsidP="00335322">
      <w:pPr>
        <w:ind w:left="720"/>
        <w:rPr>
          <w:rFonts w:ascii="Garamond" w:hAnsi="Garamond" w:cs="Times New Roman"/>
        </w:rPr>
      </w:pPr>
      <w:r w:rsidRPr="0076120F">
        <w:rPr>
          <w:rFonts w:ascii="Garamond" w:hAnsi="Garamond" w:cs="Times New Roman"/>
          <w:b/>
        </w:rPr>
        <w:t xml:space="preserve">Minor Area: </w:t>
      </w:r>
      <w:r w:rsidRPr="0076120F">
        <w:rPr>
          <w:rFonts w:ascii="Garamond" w:hAnsi="Garamond" w:cs="Times New Roman"/>
        </w:rPr>
        <w:t>Organizational Communication</w:t>
      </w:r>
    </w:p>
    <w:tbl>
      <w:tblPr>
        <w:tblStyle w:val="MediumGrid1-Accent1"/>
        <w:tblW w:w="9450" w:type="dxa"/>
        <w:jc w:val="center"/>
        <w:tblLayout w:type="fixed"/>
        <w:tblLook w:val="04A0" w:firstRow="1" w:lastRow="0" w:firstColumn="1" w:lastColumn="0" w:noHBand="0" w:noVBand="1"/>
      </w:tblPr>
      <w:tblGrid>
        <w:gridCol w:w="4770"/>
        <w:gridCol w:w="1620"/>
        <w:gridCol w:w="900"/>
        <w:gridCol w:w="1260"/>
        <w:gridCol w:w="900"/>
      </w:tblGrid>
      <w:tr w:rsidR="00335322" w:rsidRPr="0076120F" w:rsidTr="00AA7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jc w:val="center"/>
              <w:rPr>
                <w:rFonts w:ascii="Garamond" w:hAnsi="Garamond" w:cs="Times New Roman"/>
                <w:color w:val="FFFFFF" w:themeColor="background1"/>
              </w:rPr>
            </w:pPr>
            <w:r w:rsidRPr="0076120F">
              <w:rPr>
                <w:rFonts w:ascii="Garamond" w:hAnsi="Garamond" w:cs="Times New Roman"/>
                <w:color w:val="FFFFFF" w:themeColor="background1"/>
              </w:rPr>
              <w:t>Course</w:t>
            </w:r>
          </w:p>
        </w:tc>
        <w:tc>
          <w:tcPr>
            <w:tcW w:w="162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Semester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Credit Hours</w:t>
            </w:r>
          </w:p>
        </w:tc>
        <w:tc>
          <w:tcPr>
            <w:tcW w:w="126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Professor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Grade</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 xml:space="preserve">Com 6121: Organizational Communication </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Spring 2015</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Jorgenson</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Com 7933: Communication and Identity*</w:t>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Fall 2014</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3</w:t>
            </w: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Berry</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Com 7933: Communicating Structures*</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Spring 2015</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roofErr w:type="spellStart"/>
            <w:r w:rsidRPr="0076120F">
              <w:rPr>
                <w:rFonts w:ascii="Garamond" w:hAnsi="Garamond" w:cs="Times New Roman"/>
              </w:rPr>
              <w:t>Pettegrew</w:t>
            </w:r>
            <w:proofErr w:type="spellEnd"/>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Cs w:val="0"/>
                <w:color w:val="000000" w:themeColor="text1"/>
              </w:rPr>
            </w:pPr>
            <w:r w:rsidRPr="0076120F">
              <w:rPr>
                <w:rFonts w:ascii="Garamond" w:hAnsi="Garamond" w:cs="Times New Roman"/>
                <w:b w:val="0"/>
                <w:color w:val="000000" w:themeColor="text1"/>
              </w:rPr>
              <w:t xml:space="preserve">Com 6418: Communication and </w:t>
            </w:r>
          </w:p>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 xml:space="preserve">Systems Practice </w:t>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Spring 2016</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3</w:t>
            </w: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proofErr w:type="spellStart"/>
            <w:r w:rsidRPr="0076120F">
              <w:rPr>
                <w:rFonts w:ascii="Garamond" w:hAnsi="Garamond" w:cs="Times New Roman"/>
              </w:rPr>
              <w:t>Steier</w:t>
            </w:r>
            <w:proofErr w:type="spellEnd"/>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color w:val="000000" w:themeColor="text1"/>
              </w:rPr>
            </w:pPr>
            <w:r w:rsidRPr="0076120F">
              <w:rPr>
                <w:rFonts w:ascii="Garamond" w:hAnsi="Garamond" w:cs="Times New Roman"/>
                <w:b w:val="0"/>
                <w:color w:val="000000" w:themeColor="text1"/>
              </w:rPr>
              <w:t>COM 6045: Communicating Leadership</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Fall 2016</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Pal</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A</w:t>
            </w:r>
          </w:p>
        </w:tc>
      </w:tr>
    </w:tbl>
    <w:p w:rsidR="00335322" w:rsidRDefault="00335322" w:rsidP="00335322">
      <w:pPr>
        <w:rPr>
          <w:rFonts w:ascii="Garamond" w:hAnsi="Garamond" w:cs="Times New Roman"/>
          <w:b/>
        </w:rPr>
      </w:pPr>
    </w:p>
    <w:p w:rsidR="00335322" w:rsidRDefault="00335322" w:rsidP="00335322">
      <w:pPr>
        <w:ind w:left="720"/>
        <w:rPr>
          <w:rFonts w:ascii="Garamond" w:hAnsi="Garamond" w:cs="Times New Roman"/>
          <w:b/>
        </w:rPr>
      </w:pPr>
    </w:p>
    <w:p w:rsidR="00335322" w:rsidRPr="0076120F" w:rsidRDefault="00335322" w:rsidP="00335322">
      <w:pPr>
        <w:ind w:left="720"/>
        <w:rPr>
          <w:rFonts w:ascii="Garamond" w:hAnsi="Garamond" w:cs="Times New Roman"/>
          <w:b/>
        </w:rPr>
      </w:pPr>
      <w:r w:rsidRPr="0076120F">
        <w:rPr>
          <w:rFonts w:ascii="Garamond" w:hAnsi="Garamond" w:cs="Times New Roman"/>
          <w:b/>
        </w:rPr>
        <w:lastRenderedPageBreak/>
        <w:t xml:space="preserve">Methodology: </w:t>
      </w:r>
      <w:r w:rsidRPr="0076120F">
        <w:rPr>
          <w:rFonts w:ascii="Garamond" w:hAnsi="Garamond" w:cs="Times New Roman"/>
        </w:rPr>
        <w:t>Critical Methods</w:t>
      </w:r>
    </w:p>
    <w:tbl>
      <w:tblPr>
        <w:tblStyle w:val="MediumGrid1-Accent1"/>
        <w:tblW w:w="9450" w:type="dxa"/>
        <w:jc w:val="center"/>
        <w:tblLayout w:type="fixed"/>
        <w:tblLook w:val="04A0" w:firstRow="1" w:lastRow="0" w:firstColumn="1" w:lastColumn="0" w:noHBand="0" w:noVBand="1"/>
      </w:tblPr>
      <w:tblGrid>
        <w:gridCol w:w="4770"/>
        <w:gridCol w:w="1620"/>
        <w:gridCol w:w="900"/>
        <w:gridCol w:w="1260"/>
        <w:gridCol w:w="900"/>
      </w:tblGrid>
      <w:tr w:rsidR="00335322" w:rsidRPr="0076120F" w:rsidTr="00AA7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jc w:val="center"/>
              <w:rPr>
                <w:rFonts w:ascii="Garamond" w:hAnsi="Garamond" w:cs="Times New Roman"/>
                <w:color w:val="FFFFFF" w:themeColor="background1"/>
              </w:rPr>
            </w:pPr>
            <w:r w:rsidRPr="0076120F">
              <w:rPr>
                <w:rFonts w:ascii="Garamond" w:hAnsi="Garamond" w:cs="Times New Roman"/>
                <w:color w:val="FFFFFF" w:themeColor="background1"/>
              </w:rPr>
              <w:t>Course</w:t>
            </w:r>
          </w:p>
        </w:tc>
        <w:tc>
          <w:tcPr>
            <w:tcW w:w="162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Semester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Credit Hours</w:t>
            </w:r>
          </w:p>
        </w:tc>
        <w:tc>
          <w:tcPr>
            <w:tcW w:w="126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Professor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Grade</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COM 7325: Critical Methods</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Spring 2015</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roofErr w:type="spellStart"/>
            <w:r w:rsidRPr="0076120F">
              <w:rPr>
                <w:rFonts w:ascii="Garamond" w:hAnsi="Garamond" w:cs="Times New Roman"/>
              </w:rPr>
              <w:t>Dubrofsky</w:t>
            </w:r>
            <w:proofErr w:type="spellEnd"/>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SPC 6682: Rhetorical Criticism</w:t>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Fall 2014</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Payne</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 xml:space="preserve">SPC 6214: Ethnography of Communication </w:t>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Spring 2014</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roofErr w:type="spellStart"/>
            <w:r w:rsidRPr="0076120F">
              <w:rPr>
                <w:rFonts w:ascii="Garamond" w:hAnsi="Garamond" w:cs="Times New Roman"/>
              </w:rPr>
              <w:t>Noy</w:t>
            </w:r>
            <w:proofErr w:type="spellEnd"/>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COM 7933: Semiotics*</w:t>
            </w:r>
            <w:r w:rsidRPr="0076120F">
              <w:rPr>
                <w:rFonts w:ascii="Garamond" w:hAnsi="Garamond" w:cs="Times New Roman"/>
                <w:b w:val="0"/>
                <w:color w:val="000000" w:themeColor="text1"/>
              </w:rPr>
              <w:tab/>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Fall 2009</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proofErr w:type="spellStart"/>
            <w:r w:rsidRPr="0076120F">
              <w:rPr>
                <w:rFonts w:ascii="Garamond" w:hAnsi="Garamond" w:cs="Times New Roman"/>
              </w:rPr>
              <w:t>Butchart</w:t>
            </w:r>
            <w:proofErr w:type="spellEnd"/>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A</w:t>
            </w:r>
          </w:p>
        </w:tc>
      </w:tr>
    </w:tbl>
    <w:p w:rsidR="00335322" w:rsidRPr="0076120F" w:rsidRDefault="00335322" w:rsidP="00335322">
      <w:pPr>
        <w:rPr>
          <w:rFonts w:ascii="Garamond" w:hAnsi="Garamond" w:cs="Times New Roman"/>
          <w:b/>
        </w:rPr>
      </w:pPr>
    </w:p>
    <w:p w:rsidR="00335322" w:rsidRPr="0076120F" w:rsidRDefault="00335322" w:rsidP="00335322">
      <w:pPr>
        <w:ind w:left="720"/>
        <w:rPr>
          <w:rFonts w:ascii="Garamond" w:hAnsi="Garamond" w:cs="Times New Roman"/>
          <w:b/>
        </w:rPr>
      </w:pPr>
      <w:r w:rsidRPr="0076120F">
        <w:rPr>
          <w:rFonts w:ascii="Garamond" w:hAnsi="Garamond" w:cs="Times New Roman"/>
          <w:b/>
        </w:rPr>
        <w:t>Other Coursework</w:t>
      </w:r>
    </w:p>
    <w:tbl>
      <w:tblPr>
        <w:tblStyle w:val="MediumGrid1-Accent1"/>
        <w:tblW w:w="9450" w:type="dxa"/>
        <w:jc w:val="center"/>
        <w:tblLayout w:type="fixed"/>
        <w:tblLook w:val="04A0" w:firstRow="1" w:lastRow="0" w:firstColumn="1" w:lastColumn="0" w:noHBand="0" w:noVBand="1"/>
      </w:tblPr>
      <w:tblGrid>
        <w:gridCol w:w="4770"/>
        <w:gridCol w:w="1620"/>
        <w:gridCol w:w="900"/>
        <w:gridCol w:w="1260"/>
        <w:gridCol w:w="900"/>
      </w:tblGrid>
      <w:tr w:rsidR="00335322" w:rsidRPr="0076120F" w:rsidTr="00AA73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jc w:val="center"/>
              <w:rPr>
                <w:rFonts w:ascii="Garamond" w:hAnsi="Garamond" w:cs="Times New Roman"/>
                <w:color w:val="FFFFFF" w:themeColor="background1"/>
              </w:rPr>
            </w:pPr>
            <w:r w:rsidRPr="0076120F">
              <w:rPr>
                <w:rFonts w:ascii="Garamond" w:hAnsi="Garamond" w:cs="Times New Roman"/>
                <w:color w:val="FFFFFF" w:themeColor="background1"/>
              </w:rPr>
              <w:t>Course</w:t>
            </w:r>
          </w:p>
        </w:tc>
        <w:tc>
          <w:tcPr>
            <w:tcW w:w="162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Semester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Credit Hours</w:t>
            </w:r>
          </w:p>
        </w:tc>
        <w:tc>
          <w:tcPr>
            <w:tcW w:w="126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Professor</w:t>
            </w:r>
          </w:p>
        </w:tc>
        <w:tc>
          <w:tcPr>
            <w:tcW w:w="900" w:type="dxa"/>
          </w:tcPr>
          <w:p w:rsidR="00335322" w:rsidRPr="0076120F" w:rsidRDefault="00335322" w:rsidP="00AA73C5">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color w:val="FFFFFF" w:themeColor="background1"/>
              </w:rPr>
            </w:pPr>
            <w:r w:rsidRPr="0076120F">
              <w:rPr>
                <w:rFonts w:ascii="Garamond" w:hAnsi="Garamond" w:cs="Times New Roman"/>
                <w:color w:val="FFFFFF" w:themeColor="background1"/>
              </w:rPr>
              <w:t>Grade</w:t>
            </w:r>
          </w:p>
        </w:tc>
      </w:tr>
      <w:tr w:rsidR="00335322" w:rsidRPr="0076120F" w:rsidTr="00AA73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COM 6001: Intro to Graduate Studies</w:t>
            </w:r>
            <w:r w:rsidRPr="0076120F">
              <w:rPr>
                <w:rFonts w:ascii="Garamond" w:hAnsi="Garamond" w:cs="Times New Roman"/>
                <w:b w:val="0"/>
                <w:color w:val="000000" w:themeColor="text1"/>
              </w:rPr>
              <w:tab/>
            </w:r>
          </w:p>
        </w:tc>
        <w:tc>
          <w:tcPr>
            <w:tcW w:w="162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Fall 2015</w:t>
            </w:r>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3</w:t>
            </w:r>
          </w:p>
        </w:tc>
        <w:tc>
          <w:tcPr>
            <w:tcW w:w="1260" w:type="dxa"/>
          </w:tcPr>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color w:val="000000" w:themeColor="text1"/>
              </w:rPr>
            </w:pPr>
            <w:r w:rsidRPr="0076120F">
              <w:rPr>
                <w:rFonts w:ascii="Garamond" w:hAnsi="Garamond" w:cs="Times New Roman"/>
                <w:color w:val="000000" w:themeColor="text1"/>
              </w:rPr>
              <w:t>Payne</w:t>
            </w:r>
          </w:p>
          <w:p w:rsidR="00335322" w:rsidRPr="0076120F" w:rsidRDefault="00335322" w:rsidP="00AA73C5">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proofErr w:type="spellStart"/>
            <w:r w:rsidRPr="0076120F">
              <w:rPr>
                <w:rFonts w:ascii="Garamond" w:hAnsi="Garamond" w:cs="Times New Roman"/>
                <w:color w:val="000000" w:themeColor="text1"/>
              </w:rPr>
              <w:t>Steier</w:t>
            </w:r>
            <w:proofErr w:type="spellEnd"/>
          </w:p>
        </w:tc>
        <w:tc>
          <w:tcPr>
            <w:tcW w:w="900" w:type="dxa"/>
          </w:tcPr>
          <w:p w:rsidR="00335322" w:rsidRPr="0076120F" w:rsidRDefault="00335322" w:rsidP="00AA73C5">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76120F">
              <w:rPr>
                <w:rFonts w:ascii="Garamond" w:hAnsi="Garamond" w:cs="Times New Roman"/>
              </w:rPr>
              <w:t>A</w:t>
            </w:r>
          </w:p>
        </w:tc>
      </w:tr>
      <w:tr w:rsidR="00335322" w:rsidRPr="0076120F" w:rsidTr="00AA73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70" w:type="dxa"/>
          </w:tcPr>
          <w:p w:rsidR="00335322" w:rsidRPr="0076120F" w:rsidRDefault="00335322" w:rsidP="00AA73C5">
            <w:pPr>
              <w:rPr>
                <w:rFonts w:ascii="Garamond" w:hAnsi="Garamond" w:cs="Times New Roman"/>
                <w:b w:val="0"/>
              </w:rPr>
            </w:pPr>
            <w:r w:rsidRPr="0076120F">
              <w:rPr>
                <w:rFonts w:ascii="Garamond" w:hAnsi="Garamond" w:cs="Times New Roman"/>
                <w:b w:val="0"/>
                <w:color w:val="000000" w:themeColor="text1"/>
              </w:rPr>
              <w:t>COM 7325: Writing Workshop</w:t>
            </w:r>
          </w:p>
        </w:tc>
        <w:tc>
          <w:tcPr>
            <w:tcW w:w="162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Summer 2016</w:t>
            </w:r>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3</w:t>
            </w:r>
          </w:p>
        </w:tc>
        <w:tc>
          <w:tcPr>
            <w:tcW w:w="1260" w:type="dxa"/>
          </w:tcPr>
          <w:p w:rsidR="00335322" w:rsidRPr="0076120F" w:rsidRDefault="00335322" w:rsidP="00AA73C5">
            <w:pP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proofErr w:type="spellStart"/>
            <w:r w:rsidRPr="0076120F">
              <w:rPr>
                <w:rFonts w:ascii="Garamond" w:hAnsi="Garamond" w:cs="Times New Roman"/>
                <w:color w:val="000000" w:themeColor="text1"/>
              </w:rPr>
              <w:t>Bartesaghi</w:t>
            </w:r>
            <w:proofErr w:type="spellEnd"/>
          </w:p>
        </w:tc>
        <w:tc>
          <w:tcPr>
            <w:tcW w:w="900" w:type="dxa"/>
          </w:tcPr>
          <w:p w:rsidR="00335322" w:rsidRPr="0076120F" w:rsidRDefault="00335322" w:rsidP="00AA73C5">
            <w:pPr>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rPr>
            </w:pPr>
            <w:r w:rsidRPr="0076120F">
              <w:rPr>
                <w:rFonts w:ascii="Garamond" w:hAnsi="Garamond" w:cs="Times New Roman"/>
              </w:rPr>
              <w:t>A</w:t>
            </w:r>
          </w:p>
        </w:tc>
      </w:tr>
    </w:tbl>
    <w:p w:rsidR="00335322" w:rsidRPr="0076120F" w:rsidRDefault="00335322" w:rsidP="00335322">
      <w:pPr>
        <w:pStyle w:val="heading1"/>
        <w:spacing w:before="0" w:beforeAutospacing="0" w:after="0" w:afterAutospacing="0"/>
        <w:rPr>
          <w:rFonts w:ascii="Garamond" w:hAnsi="Garamond"/>
          <w:color w:val="000000" w:themeColor="text1"/>
          <w:sz w:val="22"/>
          <w:szCs w:val="22"/>
        </w:rPr>
      </w:pPr>
    </w:p>
    <w:p w:rsidR="00335322" w:rsidRPr="0076120F" w:rsidRDefault="00335322" w:rsidP="00335322">
      <w:pPr>
        <w:pStyle w:val="heading1"/>
        <w:spacing w:before="0" w:beforeAutospacing="0" w:after="0" w:afterAutospacing="0"/>
        <w:ind w:left="720"/>
        <w:rPr>
          <w:rFonts w:ascii="Garamond" w:hAnsi="Garamond"/>
          <w:color w:val="000000" w:themeColor="text1"/>
          <w:sz w:val="22"/>
          <w:szCs w:val="22"/>
        </w:rPr>
      </w:pPr>
      <w:r w:rsidRPr="0076120F">
        <w:rPr>
          <w:rFonts w:ascii="Garamond" w:hAnsi="Garamond"/>
          <w:color w:val="000000" w:themeColor="text1"/>
          <w:sz w:val="22"/>
          <w:szCs w:val="22"/>
        </w:rPr>
        <w:t xml:space="preserve">*Fills PhD requirement                                                                                                                                       </w:t>
      </w:r>
      <w:r w:rsidRPr="0076120F">
        <w:rPr>
          <w:rFonts w:ascii="Garamond" w:hAnsi="Garamond"/>
          <w:color w:val="000000" w:themeColor="text1"/>
          <w:sz w:val="22"/>
          <w:szCs w:val="22"/>
        </w:rPr>
        <w:tab/>
      </w:r>
    </w:p>
    <w:p w:rsidR="00335322" w:rsidRPr="0076120F" w:rsidRDefault="00335322" w:rsidP="00335322">
      <w:pPr>
        <w:pStyle w:val="heading1"/>
        <w:spacing w:before="0" w:beforeAutospacing="0" w:after="0" w:afterAutospacing="0"/>
        <w:ind w:left="720"/>
        <w:rPr>
          <w:rFonts w:ascii="Garamond" w:hAnsi="Garamond"/>
          <w:b/>
          <w:sz w:val="22"/>
          <w:szCs w:val="22"/>
        </w:rPr>
      </w:pPr>
      <w:r w:rsidRPr="0076120F">
        <w:rPr>
          <w:rFonts w:ascii="Garamond" w:hAnsi="Garamond"/>
          <w:color w:val="000000" w:themeColor="text1"/>
          <w:sz w:val="22"/>
          <w:szCs w:val="22"/>
        </w:rPr>
        <w:t>#Fills Outside of Department Requirement</w:t>
      </w:r>
    </w:p>
    <w:p w:rsidR="00335322" w:rsidRDefault="00335322" w:rsidP="00335322">
      <w:pPr>
        <w:ind w:left="5760" w:firstLine="720"/>
        <w:jc w:val="center"/>
        <w:rPr>
          <w:rFonts w:ascii="Garamond" w:hAnsi="Garamond" w:cs="Times New Roman"/>
          <w:b/>
        </w:rPr>
      </w:pPr>
      <w:r w:rsidRPr="0076120F">
        <w:rPr>
          <w:rFonts w:ascii="Garamond" w:hAnsi="Garamond" w:cs="Times New Roman"/>
          <w:b/>
        </w:rPr>
        <w:t>Total Hours: 54</w:t>
      </w:r>
    </w:p>
    <w:p w:rsidR="00335322" w:rsidRDefault="00335322" w:rsidP="00335322">
      <w:pPr>
        <w:ind w:left="5760" w:firstLine="720"/>
        <w:jc w:val="center"/>
        <w:rPr>
          <w:rFonts w:ascii="Garamond" w:hAnsi="Garamond" w:cs="Times New Roman"/>
          <w:b/>
        </w:rPr>
      </w:pPr>
    </w:p>
    <w:p w:rsidR="00335322" w:rsidRDefault="00335322" w:rsidP="00335322">
      <w:pPr>
        <w:ind w:left="5760" w:firstLine="720"/>
        <w:jc w:val="center"/>
        <w:rPr>
          <w:rFonts w:ascii="Garamond" w:hAnsi="Garamond" w:cs="Times New Roman"/>
          <w:b/>
        </w:rPr>
      </w:pP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_________________________________</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________________</w:t>
      </w:r>
    </w:p>
    <w:p w:rsidR="00335322" w:rsidRPr="0076120F" w:rsidRDefault="00335322" w:rsidP="00335322">
      <w:pPr>
        <w:pStyle w:val="heading1"/>
        <w:spacing w:before="0" w:beforeAutospacing="0" w:after="0" w:afterAutospacing="0"/>
        <w:outlineLvl w:val="0"/>
        <w:rPr>
          <w:rFonts w:ascii="Garamond" w:hAnsi="Garamond"/>
          <w:color w:val="000000" w:themeColor="text1"/>
          <w:sz w:val="22"/>
          <w:szCs w:val="22"/>
        </w:rPr>
      </w:pPr>
      <w:bookmarkStart w:id="2" w:name="_Toc521661107"/>
      <w:r w:rsidRPr="0076120F">
        <w:rPr>
          <w:rFonts w:ascii="Garamond" w:hAnsi="Garamond"/>
          <w:color w:val="000000" w:themeColor="text1"/>
          <w:sz w:val="22"/>
          <w:szCs w:val="22"/>
        </w:rPr>
        <w:t>Major Professor</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Pr>
          <w:rFonts w:ascii="Garamond" w:hAnsi="Garamond"/>
          <w:color w:val="000000" w:themeColor="text1"/>
          <w:sz w:val="22"/>
          <w:szCs w:val="22"/>
        </w:rPr>
        <w:tab/>
      </w:r>
      <w:r w:rsidRPr="0076120F">
        <w:rPr>
          <w:rFonts w:ascii="Garamond" w:hAnsi="Garamond"/>
          <w:color w:val="000000" w:themeColor="text1"/>
          <w:sz w:val="22"/>
          <w:szCs w:val="22"/>
        </w:rPr>
        <w:t>Date</w:t>
      </w:r>
      <w:bookmarkEnd w:id="2"/>
    </w:p>
    <w:p w:rsidR="00335322" w:rsidRPr="0076120F" w:rsidRDefault="00335322" w:rsidP="00335322">
      <w:pPr>
        <w:pStyle w:val="heading1"/>
        <w:spacing w:before="0" w:beforeAutospacing="0" w:after="0" w:afterAutospacing="0"/>
        <w:outlineLvl w:val="0"/>
        <w:rPr>
          <w:rFonts w:ascii="Garamond" w:hAnsi="Garamond"/>
          <w:color w:val="000000" w:themeColor="text1"/>
          <w:sz w:val="22"/>
          <w:szCs w:val="22"/>
        </w:rPr>
      </w:pP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_________________________________</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________________</w:t>
      </w: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Committee Member</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Date</w:t>
      </w: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_________________________________</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________________</w:t>
      </w: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Committee Member</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Date</w:t>
      </w: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_________________________________</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________________</w:t>
      </w: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Committee Member</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Date</w:t>
      </w: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p>
    <w:p w:rsidR="00335322" w:rsidRPr="0076120F" w:rsidRDefault="00335322" w:rsidP="00335322">
      <w:pPr>
        <w:pStyle w:val="heading1"/>
        <w:spacing w:before="0" w:beforeAutospacing="0" w:after="0" w:afterAutospacing="0"/>
        <w:rPr>
          <w:rFonts w:ascii="Garamond" w:hAnsi="Garamond"/>
          <w:color w:val="000000" w:themeColor="text1"/>
          <w:sz w:val="22"/>
          <w:szCs w:val="22"/>
        </w:rPr>
      </w:pPr>
      <w:r w:rsidRPr="0076120F">
        <w:rPr>
          <w:rFonts w:ascii="Garamond" w:hAnsi="Garamond"/>
          <w:color w:val="000000" w:themeColor="text1"/>
          <w:sz w:val="22"/>
          <w:szCs w:val="22"/>
        </w:rPr>
        <w:t>_________________________________</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________________</w:t>
      </w:r>
    </w:p>
    <w:p w:rsidR="00335322" w:rsidRPr="0076120F" w:rsidRDefault="00335322" w:rsidP="00335322">
      <w:pPr>
        <w:pStyle w:val="heading1"/>
        <w:spacing w:before="0" w:beforeAutospacing="0" w:after="0" w:afterAutospacing="0"/>
        <w:rPr>
          <w:rFonts w:ascii="Garamond" w:hAnsi="Garamond"/>
          <w:b/>
          <w:color w:val="000000" w:themeColor="text1"/>
          <w:sz w:val="22"/>
          <w:szCs w:val="22"/>
        </w:rPr>
      </w:pPr>
      <w:r w:rsidRPr="0076120F">
        <w:rPr>
          <w:rFonts w:ascii="Garamond" w:hAnsi="Garamond"/>
          <w:color w:val="000000" w:themeColor="text1"/>
          <w:sz w:val="22"/>
          <w:szCs w:val="22"/>
        </w:rPr>
        <w:t>Graduate Director</w:t>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r>
      <w:r w:rsidRPr="0076120F">
        <w:rPr>
          <w:rFonts w:ascii="Garamond" w:hAnsi="Garamond"/>
          <w:color w:val="000000" w:themeColor="text1"/>
          <w:sz w:val="22"/>
          <w:szCs w:val="22"/>
        </w:rPr>
        <w:tab/>
        <w:t>Date</w:t>
      </w:r>
    </w:p>
    <w:p w:rsidR="00775948" w:rsidRPr="00335322" w:rsidRDefault="00775948" w:rsidP="00335322">
      <w:pPr>
        <w:rPr>
          <w:rFonts w:cs="Times New Roman"/>
          <w:b/>
          <w:color w:val="000000" w:themeColor="text1"/>
        </w:rPr>
      </w:pPr>
    </w:p>
    <w:sectPr w:rsidR="00775948" w:rsidRPr="00335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22"/>
    <w:rsid w:val="00335322"/>
    <w:rsid w:val="00395645"/>
    <w:rsid w:val="0077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27A"/>
  <w15:chartTrackingRefBased/>
  <w15:docId w15:val="{1A47E526-F4D4-4258-9834-233C232A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322"/>
    <w:pPr>
      <w:spacing w:after="0" w:line="240" w:lineRule="auto"/>
    </w:pPr>
  </w:style>
  <w:style w:type="paragraph" w:customStyle="1" w:styleId="heading1">
    <w:name w:val="heading1"/>
    <w:basedOn w:val="Normal"/>
    <w:rsid w:val="00335322"/>
    <w:pPr>
      <w:spacing w:before="100" w:beforeAutospacing="1" w:after="100" w:afterAutospacing="1" w:line="240" w:lineRule="auto"/>
    </w:pPr>
    <w:rPr>
      <w:rFonts w:ascii="Times New Roman" w:eastAsia="Times New Roman" w:hAnsi="Times New Roman" w:cs="Times New Roman"/>
      <w:sz w:val="24"/>
      <w:szCs w:val="24"/>
    </w:rPr>
  </w:style>
  <w:style w:type="table" w:styleId="MediumGrid1-Accent1">
    <w:name w:val="Medium Grid 1 Accent 1"/>
    <w:basedOn w:val="TableNormal"/>
    <w:uiPriority w:val="67"/>
    <w:rsid w:val="00335322"/>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Pr/>
      <w:tcPr>
        <w:shd w:val="clear" w:color="auto" w:fill="006747"/>
      </w:tcPr>
    </w:tblStylePr>
    <w:tblStylePr w:type="lastRow">
      <w:rPr>
        <w:b/>
        <w:bCs/>
      </w:rPr>
      <w:tblPr/>
      <w:tcPr>
        <w:shd w:val="clear" w:color="auto" w:fill="ECEADC"/>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FFFFFF" w:themeFill="background1"/>
      </w:tcPr>
    </w:tblStylePr>
    <w:tblStylePr w:type="band2Horz">
      <w:tblPr/>
      <w:tcPr>
        <w:shd w:val="clear" w:color="auto" w:fill="ECEADC"/>
      </w:tcPr>
    </w:tblStylePr>
  </w:style>
  <w:style w:type="table" w:styleId="GridTable4-Accent3">
    <w:name w:val="Grid Table 4 Accent 3"/>
    <w:basedOn w:val="TableNormal"/>
    <w:uiPriority w:val="49"/>
    <w:rsid w:val="00335322"/>
    <w:pPr>
      <w:spacing w:after="0" w:line="240" w:lineRule="auto"/>
    </w:pPr>
    <w:rPr>
      <w:rFonts w:ascii="Times New Roman" w:eastAsiaTheme="minorEastAsia" w:hAnsi="Times New Roman"/>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cPr>
      <w:shd w:val="clear" w:color="auto" w:fill="006747"/>
    </w:tcPr>
    <w:tblStylePr w:type="firstRow">
      <w:rPr>
        <w:b/>
        <w:bCs/>
        <w:color w:val="FFFFFF" w:themeColor="background1"/>
      </w:rPr>
      <w:tblPr/>
      <w:tcPr>
        <w:shd w:val="clear" w:color="auto" w:fill="006747"/>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CEADC"/>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Secker, Danielle</dc:creator>
  <cp:keywords/>
  <dc:description/>
  <cp:lastModifiedBy>Secker, Danielle</cp:lastModifiedBy>
  <cp:revision>2</cp:revision>
  <dcterms:created xsi:type="dcterms:W3CDTF">2019-08-21T14:17:00Z</dcterms:created>
  <dcterms:modified xsi:type="dcterms:W3CDTF">2019-08-22T14:08:00Z</dcterms:modified>
</cp:coreProperties>
</file>