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D1" w:rsidRDefault="006F1E88">
      <w:pPr>
        <w:rPr>
          <w:b/>
          <w:sz w:val="28"/>
        </w:rPr>
      </w:pPr>
      <w:bookmarkStart w:id="0" w:name="_GoBack"/>
      <w:bookmarkEnd w:id="0"/>
      <w:r w:rsidRPr="00BF6F01">
        <w:rPr>
          <w:b/>
          <w:sz w:val="28"/>
        </w:rPr>
        <w:t>Process Owner: UCO Payroll</w:t>
      </w:r>
      <w:r w:rsidR="00A2030F">
        <w:rPr>
          <w:b/>
          <w:sz w:val="28"/>
        </w:rPr>
        <w:tab/>
      </w:r>
      <w:r w:rsidR="00A2030F">
        <w:rPr>
          <w:b/>
          <w:sz w:val="28"/>
        </w:rPr>
        <w:tab/>
      </w:r>
      <w:r w:rsidR="00A2030F">
        <w:rPr>
          <w:b/>
          <w:sz w:val="28"/>
        </w:rPr>
        <w:tab/>
      </w:r>
      <w:r w:rsidR="00A2030F">
        <w:rPr>
          <w:b/>
          <w:sz w:val="28"/>
        </w:rPr>
        <w:tab/>
      </w:r>
      <w:r w:rsidR="00A2030F">
        <w:rPr>
          <w:b/>
          <w:sz w:val="28"/>
        </w:rPr>
        <w:tab/>
        <w:t xml:space="preserve">Modified: </w:t>
      </w:r>
      <w:r w:rsidR="00A2030F">
        <w:rPr>
          <w:b/>
          <w:sz w:val="28"/>
        </w:rPr>
        <w:fldChar w:fldCharType="begin"/>
      </w:r>
      <w:r w:rsidR="00A2030F">
        <w:rPr>
          <w:b/>
          <w:sz w:val="28"/>
        </w:rPr>
        <w:instrText xml:space="preserve"> DATE \@ "M/d/yyyy" </w:instrText>
      </w:r>
      <w:r w:rsidR="00A2030F">
        <w:rPr>
          <w:b/>
          <w:sz w:val="28"/>
        </w:rPr>
        <w:fldChar w:fldCharType="separate"/>
      </w:r>
      <w:r w:rsidR="00C540AC">
        <w:rPr>
          <w:b/>
          <w:noProof/>
          <w:sz w:val="28"/>
        </w:rPr>
        <w:t>9/19/2019</w:t>
      </w:r>
      <w:r w:rsidR="00A2030F">
        <w:rPr>
          <w:b/>
          <w:sz w:val="28"/>
        </w:rPr>
        <w:fldChar w:fldCharType="end"/>
      </w:r>
    </w:p>
    <w:p w:rsidR="00BF6F01" w:rsidRPr="00BF6F01" w:rsidRDefault="00BF6F01">
      <w:pPr>
        <w:rPr>
          <w:b/>
          <w:sz w:val="28"/>
        </w:rPr>
      </w:pPr>
      <w:r>
        <w:rPr>
          <w:b/>
          <w:sz w:val="28"/>
        </w:rPr>
        <w:t>Responsible Parties: USF Departments</w:t>
      </w:r>
    </w:p>
    <w:p w:rsidR="00BF6F01" w:rsidRDefault="00BF6F01">
      <w:pPr>
        <w:rPr>
          <w:u w:val="single"/>
        </w:rPr>
      </w:pPr>
    </w:p>
    <w:p w:rsidR="006F1E88" w:rsidRDefault="00FA1F42">
      <w:pPr>
        <w:rPr>
          <w:u w:val="single"/>
        </w:rPr>
      </w:pPr>
      <w:r w:rsidRPr="00FA1F42">
        <w:rPr>
          <w:u w:val="single"/>
        </w:rPr>
        <w:t>PURPOSE</w:t>
      </w:r>
    </w:p>
    <w:p w:rsidR="00FA1F42" w:rsidRDefault="008876EE">
      <w:r>
        <w:t>T</w:t>
      </w:r>
      <w:r w:rsidR="00FA1F42">
        <w:t>h</w:t>
      </w:r>
      <w:r>
        <w:t>e</w:t>
      </w:r>
      <w:r w:rsidR="00FA1F42">
        <w:t xml:space="preserve"> procedure</w:t>
      </w:r>
      <w:r>
        <w:t>s below</w:t>
      </w:r>
      <w:r w:rsidR="00FA1F42">
        <w:t xml:space="preserve"> </w:t>
      </w:r>
      <w:r>
        <w:t xml:space="preserve">outline </w:t>
      </w:r>
      <w:r w:rsidR="00FA1F42">
        <w:t>independent reconciliations</w:t>
      </w:r>
      <w:r w:rsidR="00BF0B51">
        <w:t>**</w:t>
      </w:r>
      <w:r w:rsidR="00FA1F42">
        <w:t xml:space="preserve"> between the University’s Automated Leave Tracking system (ALT), the University’s Payroll Certification System (CERTs), and the University’s Human Capital Management system/PeopleSoft (GEMS).</w:t>
      </w:r>
      <w:r w:rsidR="00BF0B51">
        <w:t xml:space="preserve"> </w:t>
      </w:r>
    </w:p>
    <w:p w:rsidR="00FA1F42" w:rsidRDefault="00FA1F42">
      <w:pPr>
        <w:rPr>
          <w:u w:val="single"/>
        </w:rPr>
      </w:pPr>
      <w:r w:rsidRPr="00FA1F42">
        <w:rPr>
          <w:u w:val="single"/>
        </w:rPr>
        <w:t>SCOPE</w:t>
      </w:r>
    </w:p>
    <w:p w:rsidR="00BF6F01" w:rsidRDefault="00BF6F01" w:rsidP="00BF6F01">
      <w:r w:rsidRPr="00425DC3">
        <w:t>U</w:t>
      </w:r>
      <w:r w:rsidR="008876EE">
        <w:t>CO</w:t>
      </w:r>
      <w:r w:rsidRPr="00425DC3">
        <w:t xml:space="preserve"> Payroll is committed to ensuring all employees are paid accurately, timely and in accordance with all University, Federal </w:t>
      </w:r>
      <w:r w:rsidR="008876EE">
        <w:t xml:space="preserve">and State </w:t>
      </w:r>
      <w:r w:rsidRPr="00425DC3">
        <w:t>policies, procedures and regulations. U</w:t>
      </w:r>
      <w:r w:rsidR="008876EE">
        <w:t>CO</w:t>
      </w:r>
      <w:r w:rsidRPr="00425DC3">
        <w:t xml:space="preserve"> Payroll is</w:t>
      </w:r>
      <w:r w:rsidR="008876EE">
        <w:t xml:space="preserve"> also</w:t>
      </w:r>
      <w:r w:rsidRPr="00425DC3">
        <w:t xml:space="preserve"> responsible for the reporting and compliance for employee benefits, tax and</w:t>
      </w:r>
      <w:r>
        <w:t xml:space="preserve"> payroll deductions, as well as</w:t>
      </w:r>
      <w:r w:rsidRPr="00425DC3">
        <w:t xml:space="preserve"> ensuring that payroll transactions are properly recorded in the University's accounting system.</w:t>
      </w:r>
      <w:r>
        <w:t xml:space="preserve"> </w:t>
      </w:r>
      <w:r w:rsidR="008876EE">
        <w:t xml:space="preserve"> </w:t>
      </w:r>
      <w:r>
        <w:t xml:space="preserve">Thus, independent reconciliations, by the respective departments submitting time, between submitted paper timesheets and the three systems that comprise the University’s current Time and Labor system, </w:t>
      </w:r>
      <w:r w:rsidR="008876EE">
        <w:t>should</w:t>
      </w:r>
      <w:r>
        <w:t xml:space="preserve"> be </w:t>
      </w:r>
      <w:r w:rsidR="008876EE">
        <w:t>perform</w:t>
      </w:r>
      <w:r>
        <w:t xml:space="preserve">ed </w:t>
      </w:r>
      <w:r w:rsidR="008876EE">
        <w:t xml:space="preserve">and reviewed </w:t>
      </w:r>
      <w:r>
        <w:t>on a bi-weekly basis.</w:t>
      </w:r>
    </w:p>
    <w:p w:rsidR="00BF6F01" w:rsidRDefault="00BF6F01" w:rsidP="00BF6F01"/>
    <w:p w:rsidR="00BF6F01" w:rsidRDefault="00BF6F01" w:rsidP="00BF6F01">
      <w:pPr>
        <w:rPr>
          <w:u w:val="single"/>
        </w:rPr>
      </w:pPr>
      <w:r w:rsidRPr="00BF6F01">
        <w:rPr>
          <w:u w:val="single"/>
        </w:rPr>
        <w:t xml:space="preserve">SOP – Process Description </w:t>
      </w:r>
    </w:p>
    <w:p w:rsidR="00415822" w:rsidRDefault="00415822" w:rsidP="00BF6F01">
      <w:r>
        <w:t xml:space="preserve">Three reconciliations </w:t>
      </w:r>
      <w:r w:rsidR="008876EE">
        <w:t>should</w:t>
      </w:r>
      <w:r w:rsidR="00AB5BEB">
        <w:t xml:space="preserve"> </w:t>
      </w:r>
      <w:r w:rsidR="008876EE">
        <w:t>be completed</w:t>
      </w:r>
      <w:r>
        <w:t xml:space="preserve"> on a bi-weekly basis. (A) Reconciliation between paper timesheets and ALT to ensure that all leave time recorded on the paper timesheets has been requested and approved in ALT. (B) Reconciliation between paper timesheets and CERTs to ensure that all time reported on the timesheet, has been entered manually into the CERTs Payroll Certification system. (C) </w:t>
      </w:r>
      <w:r w:rsidR="008B5C42">
        <w:t>Reconciliation using the Payroll Register query to ensure that</w:t>
      </w:r>
      <w:r w:rsidR="008876EE">
        <w:t xml:space="preserve"> payroll </w:t>
      </w:r>
      <w:r w:rsidR="008B5C42">
        <w:t>was processed accurately through GEMS.</w:t>
      </w:r>
    </w:p>
    <w:p w:rsidR="008876EE" w:rsidRPr="00AB5BEB" w:rsidRDefault="004D45C6" w:rsidP="00F43BFE">
      <w:pPr>
        <w:pStyle w:val="ListParagraph"/>
        <w:numPr>
          <w:ilvl w:val="0"/>
          <w:numId w:val="3"/>
        </w:numPr>
        <w:rPr>
          <w:rFonts w:ascii="Arial" w:hAnsi="Arial" w:cs="Arial"/>
          <w:color w:val="515151"/>
          <w:sz w:val="18"/>
          <w:szCs w:val="18"/>
          <w:bdr w:val="none" w:sz="0" w:space="0" w:color="auto" w:frame="1"/>
        </w:rPr>
      </w:pPr>
      <w:r>
        <w:t xml:space="preserve"> </w:t>
      </w:r>
      <w:r w:rsidR="008876EE">
        <w:t>T</w:t>
      </w:r>
      <w:r>
        <w:t>wo</w:t>
      </w:r>
      <w:r w:rsidR="008876EE">
        <w:t xml:space="preserve"> public</w:t>
      </w:r>
      <w:r>
        <w:t xml:space="preserve"> queries </w:t>
      </w:r>
      <w:r w:rsidR="008876EE">
        <w:t xml:space="preserve">are available for </w:t>
      </w:r>
      <w:r>
        <w:t xml:space="preserve">reconciling hours that have been entered into ALT. </w:t>
      </w:r>
      <w:r w:rsidR="008876EE" w:rsidRPr="00F43BFE">
        <w:t>The</w:t>
      </w:r>
      <w:r w:rsidR="008876EE">
        <w:t xml:space="preserve">y </w:t>
      </w:r>
      <w:r w:rsidR="008876EE" w:rsidRPr="00F43BFE">
        <w:t>can be run by department at any point in time.</w:t>
      </w:r>
      <w:r w:rsidR="008876EE">
        <w:t xml:space="preserve"> </w:t>
      </w:r>
      <w:r w:rsidR="008876EE" w:rsidRPr="00F43BFE">
        <w:t xml:space="preserve"> For reconciliation purposes, these </w:t>
      </w:r>
      <w:r w:rsidR="008876EE">
        <w:t>should</w:t>
      </w:r>
      <w:r w:rsidR="008876EE" w:rsidRPr="00F43BFE">
        <w:t xml:space="preserve"> be run before CERTs hours get pulled in to GEMS, </w:t>
      </w:r>
      <w:r w:rsidR="008876EE">
        <w:t>while</w:t>
      </w:r>
      <w:r w:rsidR="00AB5BEB">
        <w:t xml:space="preserve"> </w:t>
      </w:r>
      <w:r w:rsidR="008876EE" w:rsidRPr="00F43BFE">
        <w:t>entries in</w:t>
      </w:r>
      <w:r w:rsidR="008876EE">
        <w:t xml:space="preserve"> CERTs can still be adjusted.  Query results should be retained for five fiscal years like the timesheets they agree to.</w:t>
      </w:r>
    </w:p>
    <w:p w:rsidR="008876EE" w:rsidRPr="00AB5BEB" w:rsidRDefault="004D45C6" w:rsidP="00AB5BEB">
      <w:pPr>
        <w:pStyle w:val="ListParagraph"/>
        <w:numPr>
          <w:ilvl w:val="1"/>
          <w:numId w:val="3"/>
        </w:numPr>
        <w:rPr>
          <w:rFonts w:ascii="Arial" w:hAnsi="Arial" w:cs="Arial"/>
          <w:color w:val="515151"/>
          <w:sz w:val="18"/>
          <w:szCs w:val="18"/>
          <w:bdr w:val="none" w:sz="0" w:space="0" w:color="auto" w:frame="1"/>
        </w:rPr>
      </w:pPr>
      <w:r w:rsidRPr="00F43BFE">
        <w:t>U_LEAVE_PEND_NOT_APPR_BY_DEPT</w:t>
      </w:r>
    </w:p>
    <w:p w:rsidR="004D45C6" w:rsidRPr="00F43BFE" w:rsidRDefault="00F43BFE" w:rsidP="00AB5BEB">
      <w:pPr>
        <w:pStyle w:val="ListParagraph"/>
        <w:numPr>
          <w:ilvl w:val="1"/>
          <w:numId w:val="3"/>
        </w:numPr>
        <w:rPr>
          <w:rFonts w:ascii="Arial" w:hAnsi="Arial" w:cs="Arial"/>
          <w:color w:val="515151"/>
          <w:sz w:val="18"/>
          <w:szCs w:val="18"/>
          <w:bdr w:val="none" w:sz="0" w:space="0" w:color="auto" w:frame="1"/>
        </w:rPr>
      </w:pPr>
      <w:r w:rsidRPr="00F43BFE">
        <w:t xml:space="preserve">U_LEAVE_APPR_NOT_POST_BY_DEPT. </w:t>
      </w:r>
    </w:p>
    <w:p w:rsidR="00F43BFE" w:rsidRDefault="00BD1578" w:rsidP="00A3485F">
      <w:pPr>
        <w:pStyle w:val="ListParagraph"/>
        <w:numPr>
          <w:ilvl w:val="0"/>
          <w:numId w:val="3"/>
        </w:numPr>
        <w:rPr>
          <w:rFonts w:ascii="Arial" w:hAnsi="Arial" w:cs="Arial"/>
          <w:color w:val="515151"/>
          <w:szCs w:val="18"/>
          <w:bdr w:val="none" w:sz="0" w:space="0" w:color="auto" w:frame="1"/>
        </w:rPr>
      </w:pPr>
      <w:r>
        <w:t>A separate business process, “</w:t>
      </w:r>
      <w:r w:rsidR="00A3485F" w:rsidRPr="00A3485F">
        <w:t>Compare Payroll CERTs to Actual Time Records</w:t>
      </w:r>
      <w:r>
        <w:t xml:space="preserve">” is available at </w:t>
      </w:r>
      <w:r w:rsidR="00A3485F" w:rsidRPr="00A3485F">
        <w:t xml:space="preserve"> </w:t>
      </w:r>
      <w:hyperlink r:id="rId7" w:history="1">
        <w:r w:rsidR="00A3485F" w:rsidRPr="00A3485F">
          <w:rPr>
            <w:rStyle w:val="Hyperlink"/>
            <w:rFonts w:ascii="Arial" w:hAnsi="Arial" w:cs="Arial"/>
            <w:szCs w:val="18"/>
            <w:bdr w:val="none" w:sz="0" w:space="0" w:color="auto" w:frame="1"/>
          </w:rPr>
          <w:t>https://www.usf.edu/business-finance/controller/payroll/payrollcertsschedules.aspx</w:t>
        </w:r>
      </w:hyperlink>
      <w:r w:rsidR="00A3485F">
        <w:rPr>
          <w:rFonts w:ascii="Arial" w:hAnsi="Arial" w:cs="Arial"/>
          <w:color w:val="515151"/>
          <w:szCs w:val="18"/>
          <w:bdr w:val="none" w:sz="0" w:space="0" w:color="auto" w:frame="1"/>
        </w:rPr>
        <w:t xml:space="preserve"> </w:t>
      </w:r>
      <w:r>
        <w:rPr>
          <w:rFonts w:ascii="Arial" w:hAnsi="Arial" w:cs="Arial"/>
          <w:color w:val="515151"/>
          <w:szCs w:val="18"/>
          <w:bdr w:val="none" w:sz="0" w:space="0" w:color="auto" w:frame="1"/>
        </w:rPr>
        <w:t xml:space="preserve">to explain </w:t>
      </w:r>
      <w:r>
        <w:t>for the</w:t>
      </w:r>
      <w:r w:rsidR="00A3485F" w:rsidRPr="00703CDD">
        <w:t xml:space="preserve"> reconciliation between the timesheets and CERTs</w:t>
      </w:r>
      <w:r w:rsidR="00A3485F">
        <w:rPr>
          <w:rFonts w:ascii="Arial" w:hAnsi="Arial" w:cs="Arial"/>
          <w:color w:val="515151"/>
          <w:szCs w:val="18"/>
          <w:bdr w:val="none" w:sz="0" w:space="0" w:color="auto" w:frame="1"/>
        </w:rPr>
        <w:t>.</w:t>
      </w:r>
    </w:p>
    <w:p w:rsidR="00703CDD" w:rsidRPr="00703CDD" w:rsidRDefault="00703CDD" w:rsidP="00703CDD">
      <w:pPr>
        <w:rPr>
          <w:rFonts w:ascii="Arial" w:hAnsi="Arial" w:cs="Arial"/>
          <w:color w:val="515151"/>
          <w:szCs w:val="18"/>
          <w:bdr w:val="none" w:sz="0" w:space="0" w:color="auto" w:frame="1"/>
        </w:rPr>
      </w:pPr>
    </w:p>
    <w:p w:rsidR="00703CDD" w:rsidRPr="00F43BFE" w:rsidRDefault="00A3485F" w:rsidP="00703CDD">
      <w:pPr>
        <w:pStyle w:val="ListParagraph"/>
        <w:numPr>
          <w:ilvl w:val="0"/>
          <w:numId w:val="3"/>
        </w:numPr>
        <w:rPr>
          <w:rFonts w:ascii="Arial" w:hAnsi="Arial" w:cs="Arial"/>
          <w:color w:val="515151"/>
          <w:sz w:val="18"/>
          <w:szCs w:val="18"/>
          <w:bdr w:val="none" w:sz="0" w:space="0" w:color="auto" w:frame="1"/>
        </w:rPr>
      </w:pPr>
      <w:r>
        <w:lastRenderedPageBreak/>
        <w:t>The</w:t>
      </w:r>
      <w:r w:rsidR="00AB5BEB">
        <w:t xml:space="preserve"> </w:t>
      </w:r>
      <w:r>
        <w:t xml:space="preserve">public query </w:t>
      </w:r>
      <w:r w:rsidR="00703CDD">
        <w:t xml:space="preserve">U_PAYROLL_REGISTER provides information on hours, distribution, deductions, and taxes. </w:t>
      </w:r>
      <w:r w:rsidR="00BD1578">
        <w:t xml:space="preserve"> It should be used to verify the payroll information and the results should be </w:t>
      </w:r>
      <w:proofErr w:type="gramStart"/>
      <w:r w:rsidR="00BD1578">
        <w:t xml:space="preserve">retained </w:t>
      </w:r>
      <w:r w:rsidR="00703CDD">
        <w:t xml:space="preserve"> for</w:t>
      </w:r>
      <w:proofErr w:type="gramEnd"/>
      <w:r w:rsidR="00703CDD">
        <w:t xml:space="preserve"> five fiscal years like the timesheets they </w:t>
      </w:r>
      <w:r w:rsidR="00BD1578">
        <w:t>agree</w:t>
      </w:r>
      <w:r w:rsidR="00703CDD">
        <w:t xml:space="preserve"> to.</w:t>
      </w:r>
    </w:p>
    <w:p w:rsidR="00A3485F" w:rsidRPr="00A3485F" w:rsidRDefault="00A3485F" w:rsidP="00703CDD">
      <w:pPr>
        <w:pStyle w:val="ListParagraph"/>
      </w:pPr>
    </w:p>
    <w:p w:rsidR="00BF0B51" w:rsidRDefault="00BF0B51" w:rsidP="00BF0B51">
      <w:pPr>
        <w:pStyle w:val="ListParagraph"/>
        <w:ind w:left="360"/>
      </w:pPr>
      <w:r>
        <w:t>** Independent reconciliations should be performed by parties/persons that are not entering or performing the same tasks for which they are approving. A CERTs approver should not be performing the independent audit for the timesheet, A Leave Coordinator should not be performing the independent audit in ALT, etc.</w:t>
      </w:r>
    </w:p>
    <w:p w:rsidR="00BF0B51" w:rsidRDefault="00BF0B51" w:rsidP="00BF0B51">
      <w:pPr>
        <w:pStyle w:val="ListParagraph"/>
        <w:ind w:left="360"/>
      </w:pPr>
    </w:p>
    <w:p w:rsidR="00BF0B51" w:rsidRPr="00A3485F" w:rsidRDefault="00BF0B51" w:rsidP="00BF0B51">
      <w:pPr>
        <w:pStyle w:val="ListParagraph"/>
        <w:ind w:left="360"/>
      </w:pPr>
      <w:r>
        <w:t>Refer to UCO’s Reconciliation – Best Practice Guide for additional information.</w:t>
      </w:r>
    </w:p>
    <w:p w:rsidR="00FA1F42" w:rsidRPr="00FA1F42" w:rsidRDefault="00FA1F42">
      <w:pPr>
        <w:rPr>
          <w:u w:val="single"/>
        </w:rPr>
      </w:pPr>
    </w:p>
    <w:sectPr w:rsidR="00FA1F42" w:rsidRPr="00FA1F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717" w:rsidRDefault="001F6717" w:rsidP="006F1E88">
      <w:pPr>
        <w:spacing w:after="0" w:line="240" w:lineRule="auto"/>
      </w:pPr>
      <w:r>
        <w:separator/>
      </w:r>
    </w:p>
  </w:endnote>
  <w:endnote w:type="continuationSeparator" w:id="0">
    <w:p w:rsidR="001F6717" w:rsidRDefault="001F6717" w:rsidP="006F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717" w:rsidRDefault="001F6717" w:rsidP="006F1E88">
      <w:pPr>
        <w:spacing w:after="0" w:line="240" w:lineRule="auto"/>
      </w:pPr>
      <w:r>
        <w:separator/>
      </w:r>
    </w:p>
  </w:footnote>
  <w:footnote w:type="continuationSeparator" w:id="0">
    <w:p w:rsidR="001F6717" w:rsidRDefault="001F6717" w:rsidP="006F1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E88" w:rsidRDefault="006F1E88">
    <w:pPr>
      <w:pStyle w:val="Header"/>
      <w:rPr>
        <w:b/>
        <w:sz w:val="28"/>
      </w:rPr>
    </w:pPr>
    <w:r>
      <w:rPr>
        <w:rFonts w:ascii="Calibri" w:hAnsi="Calibri" w:cs="Calibri"/>
        <w:b/>
        <w:noProof/>
        <w:sz w:val="28"/>
        <w:szCs w:val="28"/>
      </w:rPr>
      <w:drawing>
        <wp:anchor distT="0" distB="0" distL="114300" distR="114300" simplePos="0" relativeHeight="251659264" behindDoc="0" locked="0" layoutInCell="1" allowOverlap="1" wp14:anchorId="721894FB" wp14:editId="34186189">
          <wp:simplePos x="0" y="0"/>
          <wp:positionH relativeFrom="column">
            <wp:posOffset>0</wp:posOffset>
          </wp:positionH>
          <wp:positionV relativeFrom="paragraph">
            <wp:posOffset>0</wp:posOffset>
          </wp:positionV>
          <wp:extent cx="2466975" cy="381000"/>
          <wp:effectExtent l="0" t="0" r="9525" b="0"/>
          <wp:wrapNone/>
          <wp:docPr id="6" name="Picture 2" descr="USF34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343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975" cy="381000"/>
                  </a:xfrm>
                  <a:prstGeom prst="rect">
                    <a:avLst/>
                  </a:prstGeom>
                  <a:noFill/>
                </pic:spPr>
              </pic:pic>
            </a:graphicData>
          </a:graphic>
        </wp:anchor>
      </w:drawing>
    </w:r>
    <w:r>
      <w:t xml:space="preserve">                                                                                                                       </w:t>
    </w:r>
    <w:r w:rsidRPr="006F1E88">
      <w:rPr>
        <w:b/>
        <w:sz w:val="28"/>
      </w:rPr>
      <w:t>UCO Payroll Business Process</w:t>
    </w:r>
  </w:p>
  <w:p w:rsidR="006F1E88" w:rsidRPr="006F1E88" w:rsidRDefault="006F1E88">
    <w:pPr>
      <w:pStyle w:val="Header"/>
      <w:rPr>
        <w:b/>
      </w:rPr>
    </w:pPr>
    <w:r>
      <w:rPr>
        <w:b/>
        <w:sz w:val="28"/>
      </w:rPr>
      <w:tab/>
    </w:r>
    <w:r>
      <w:rPr>
        <w:b/>
        <w:sz w:val="28"/>
      </w:rPr>
      <w:tab/>
      <w:t xml:space="preserve">Bi-Weekly Reconciliation ALT, CERTs, </w:t>
    </w:r>
    <w:r>
      <w:rPr>
        <w:b/>
        <w:sz w:val="28"/>
      </w:rPr>
      <w:tab/>
    </w:r>
    <w:r>
      <w:rPr>
        <w:b/>
        <w:sz w:val="28"/>
      </w:rPr>
      <w:tab/>
      <w:t>and GEMS</w:t>
    </w:r>
  </w:p>
  <w:p w:rsidR="006F1E88" w:rsidRDefault="006F1E88" w:rsidP="006F1E88">
    <w:pPr>
      <w:ind w:right="-180"/>
      <w:jc w:val="center"/>
    </w:pPr>
    <w:r>
      <w:rPr>
        <w:rFonts w:ascii="Calibri" w:hAnsi="Calibri" w:cs="Calibri"/>
        <w:b/>
        <w:sz w:val="24"/>
        <w:szCs w:val="24"/>
      </w:rPr>
      <w:t xml:space="preserve">                                  </w:t>
    </w:r>
    <w:r>
      <w:rPr>
        <w:noProof/>
      </w:rPr>
      <mc:AlternateContent>
        <mc:Choice Requires="wps">
          <w:drawing>
            <wp:anchor distT="0" distB="0" distL="114300" distR="114300" simplePos="0" relativeHeight="251661312" behindDoc="0" locked="0" layoutInCell="1" allowOverlap="1" wp14:anchorId="376BB4EA" wp14:editId="3A085943">
              <wp:simplePos x="0" y="0"/>
              <wp:positionH relativeFrom="column">
                <wp:posOffset>-66675</wp:posOffset>
              </wp:positionH>
              <wp:positionV relativeFrom="paragraph">
                <wp:posOffset>104775</wp:posOffset>
              </wp:positionV>
              <wp:extent cx="6126480" cy="12700"/>
              <wp:effectExtent l="0" t="19050" r="45720" b="444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270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A771"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25pt" to="477.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" strokeweight="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30F36"/>
    <w:multiLevelType w:val="hybridMultilevel"/>
    <w:tmpl w:val="1728C6FC"/>
    <w:lvl w:ilvl="0" w:tplc="2FF07F88">
      <w:start w:val="1"/>
      <w:numFmt w:val="upp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70515"/>
    <w:multiLevelType w:val="hybridMultilevel"/>
    <w:tmpl w:val="E154D248"/>
    <w:lvl w:ilvl="0" w:tplc="067639C0">
      <w:start w:val="1"/>
      <w:numFmt w:val="upperLetter"/>
      <w:lvlText w:val="(%1)"/>
      <w:lvlJc w:val="left"/>
      <w:pPr>
        <w:ind w:left="720" w:hanging="360"/>
      </w:pPr>
      <w:rPr>
        <w:rFonts w:asciiTheme="minorHAnsi" w:hAnsiTheme="minorHAnsi" w:cstheme="minorBidi" w:hint="default"/>
        <w:color w:val="auto"/>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C734D"/>
    <w:multiLevelType w:val="hybridMultilevel"/>
    <w:tmpl w:val="EA3CC376"/>
    <w:lvl w:ilvl="0" w:tplc="960CB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88"/>
    <w:rsid w:val="0016056E"/>
    <w:rsid w:val="001F6717"/>
    <w:rsid w:val="00215436"/>
    <w:rsid w:val="00415822"/>
    <w:rsid w:val="004D45C6"/>
    <w:rsid w:val="006D62CC"/>
    <w:rsid w:val="006F1E88"/>
    <w:rsid w:val="00703CDD"/>
    <w:rsid w:val="00755BD1"/>
    <w:rsid w:val="00836917"/>
    <w:rsid w:val="008876EE"/>
    <w:rsid w:val="008B5C42"/>
    <w:rsid w:val="008D46E7"/>
    <w:rsid w:val="00A2030F"/>
    <w:rsid w:val="00A3485F"/>
    <w:rsid w:val="00AB5BEB"/>
    <w:rsid w:val="00BD1578"/>
    <w:rsid w:val="00BE1B1D"/>
    <w:rsid w:val="00BF0B51"/>
    <w:rsid w:val="00BF6F01"/>
    <w:rsid w:val="00C540AC"/>
    <w:rsid w:val="00F43BFE"/>
    <w:rsid w:val="00FA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C00588-92CC-4CF8-8479-F0EB07FF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88"/>
  </w:style>
  <w:style w:type="paragraph" w:styleId="Footer">
    <w:name w:val="footer"/>
    <w:basedOn w:val="Normal"/>
    <w:link w:val="FooterChar"/>
    <w:uiPriority w:val="99"/>
    <w:unhideWhenUsed/>
    <w:rsid w:val="006F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88"/>
  </w:style>
  <w:style w:type="paragraph" w:styleId="ListParagraph">
    <w:name w:val="List Paragraph"/>
    <w:basedOn w:val="Normal"/>
    <w:uiPriority w:val="34"/>
    <w:qFormat/>
    <w:rsid w:val="004D45C6"/>
    <w:pPr>
      <w:ind w:left="720"/>
      <w:contextualSpacing/>
    </w:pPr>
  </w:style>
  <w:style w:type="character" w:customStyle="1" w:styleId="pseditboxdisponly1">
    <w:name w:val="pseditbox_disponly1"/>
    <w:basedOn w:val="DefaultParagraphFont"/>
    <w:rsid w:val="004D45C6"/>
    <w:rPr>
      <w:rFonts w:ascii="Arial" w:hAnsi="Arial" w:cs="Arial" w:hint="default"/>
      <w:b w:val="0"/>
      <w:bCs w:val="0"/>
      <w:i w:val="0"/>
      <w:iCs w:val="0"/>
      <w:color w:val="515151"/>
      <w:bdr w:val="none" w:sz="0" w:space="0" w:color="auto" w:frame="1"/>
    </w:rPr>
  </w:style>
  <w:style w:type="character" w:styleId="Hyperlink">
    <w:name w:val="Hyperlink"/>
    <w:basedOn w:val="DefaultParagraphFont"/>
    <w:uiPriority w:val="99"/>
    <w:unhideWhenUsed/>
    <w:rsid w:val="00A3485F"/>
    <w:rPr>
      <w:color w:val="0563C1" w:themeColor="hyperlink"/>
      <w:u w:val="single"/>
    </w:rPr>
  </w:style>
  <w:style w:type="paragraph" w:styleId="BalloonText">
    <w:name w:val="Balloon Text"/>
    <w:basedOn w:val="Normal"/>
    <w:link w:val="BalloonTextChar"/>
    <w:uiPriority w:val="99"/>
    <w:semiHidden/>
    <w:unhideWhenUsed/>
    <w:rsid w:val="00887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EE"/>
    <w:rPr>
      <w:rFonts w:ascii="Segoe UI" w:hAnsi="Segoe UI" w:cs="Segoe UI"/>
      <w:sz w:val="18"/>
      <w:szCs w:val="18"/>
    </w:rPr>
  </w:style>
  <w:style w:type="paragraph" w:styleId="Revision">
    <w:name w:val="Revision"/>
    <w:hidden/>
    <w:uiPriority w:val="99"/>
    <w:semiHidden/>
    <w:rsid w:val="00AB5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72286">
      <w:bodyDiv w:val="1"/>
      <w:marLeft w:val="0"/>
      <w:marRight w:val="0"/>
      <w:marTop w:val="0"/>
      <w:marBottom w:val="0"/>
      <w:divBdr>
        <w:top w:val="none" w:sz="0" w:space="0" w:color="auto"/>
        <w:left w:val="none" w:sz="0" w:space="0" w:color="auto"/>
        <w:bottom w:val="none" w:sz="0" w:space="0" w:color="auto"/>
        <w:right w:val="none" w:sz="0" w:space="0" w:color="auto"/>
      </w:divBdr>
    </w:div>
    <w:div w:id="18913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f.edu/business-finance/controller/payroll/payrollcertsschedul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Robin</dc:creator>
  <cp:keywords/>
  <dc:description/>
  <cp:lastModifiedBy>Jones, Chelsea</cp:lastModifiedBy>
  <cp:revision>2</cp:revision>
  <dcterms:created xsi:type="dcterms:W3CDTF">2019-09-19T20:57:00Z</dcterms:created>
  <dcterms:modified xsi:type="dcterms:W3CDTF">2019-09-19T20:57:00Z</dcterms:modified>
</cp:coreProperties>
</file>