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0EEC" w14:textId="2290DB93" w:rsidR="005F6314" w:rsidRDefault="00671A8F" w:rsidP="005F6314">
      <w:pPr>
        <w:pStyle w:val="Default"/>
      </w:pPr>
      <w:r>
        <w:rPr>
          <w:rFonts w:ascii="Verdana" w:hAnsi="Verdana"/>
          <w:b/>
          <w:noProof/>
          <w:color w:val="70AD47" w:themeColor="accent6"/>
        </w:rPr>
        <mc:AlternateContent>
          <mc:Choice Requires="wpg">
            <w:drawing>
              <wp:anchor distT="0" distB="0" distL="114300" distR="114300" simplePos="0" relativeHeight="251659264" behindDoc="0" locked="0" layoutInCell="1" allowOverlap="1" wp14:anchorId="2A444CCD" wp14:editId="1943295E">
                <wp:simplePos x="0" y="0"/>
                <wp:positionH relativeFrom="column">
                  <wp:posOffset>0</wp:posOffset>
                </wp:positionH>
                <wp:positionV relativeFrom="paragraph">
                  <wp:posOffset>0</wp:posOffset>
                </wp:positionV>
                <wp:extent cx="6304813" cy="838200"/>
                <wp:effectExtent l="0" t="0" r="1270" b="0"/>
                <wp:wrapNone/>
                <wp:docPr id="14" name="Group 14"/>
                <wp:cNvGraphicFramePr/>
                <a:graphic xmlns:a="http://schemas.openxmlformats.org/drawingml/2006/main">
                  <a:graphicData uri="http://schemas.microsoft.com/office/word/2010/wordprocessingGroup">
                    <wpg:wgp>
                      <wpg:cNvGrpSpPr/>
                      <wpg:grpSpPr>
                        <a:xfrm>
                          <a:off x="0" y="0"/>
                          <a:ext cx="6304813" cy="838200"/>
                          <a:chOff x="58522" y="-38100"/>
                          <a:chExt cx="6304813" cy="838200"/>
                        </a:xfrm>
                      </wpg:grpSpPr>
                      <wps:wsp>
                        <wps:cNvPr id="13" name="Rectangle 13"/>
                        <wps:cNvSpPr/>
                        <wps:spPr>
                          <a:xfrm>
                            <a:off x="58522" y="0"/>
                            <a:ext cx="6013094" cy="731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163278" y="-38100"/>
                            <a:ext cx="6200057" cy="838200"/>
                            <a:chOff x="126599" y="-147824"/>
                            <a:chExt cx="5856679" cy="838200"/>
                          </a:xfrm>
                          <a:solidFill>
                            <a:schemeClr val="bg1"/>
                          </a:solidFill>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26599" y="-147824"/>
                              <a:ext cx="1420177" cy="838200"/>
                            </a:xfrm>
                            <a:prstGeom prst="rect">
                              <a:avLst/>
                            </a:prstGeom>
                            <a:grpFill/>
                          </pic:spPr>
                        </pic:pic>
                        <wps:wsp>
                          <wps:cNvPr id="1" name="Text Box 1"/>
                          <wps:cNvSpPr txBox="1"/>
                          <wps:spPr>
                            <a:xfrm>
                              <a:off x="1727343" y="4"/>
                              <a:ext cx="4255935" cy="54864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E6120" w14:textId="559046A3" w:rsidR="00671A8F" w:rsidRDefault="00671A8F" w:rsidP="00671A8F">
                                <w:pPr>
                                  <w:pStyle w:val="Header"/>
                                  <w:shd w:val="clear" w:color="auto" w:fill="FFFFFF" w:themeFill="background1"/>
                                  <w:spacing w:line="312" w:lineRule="auto"/>
                                  <w:rPr>
                                    <w:rFonts w:ascii="Verdana" w:hAnsi="Verdana"/>
                                    <w:b/>
                                    <w:color w:val="385623" w:themeColor="accent6" w:themeShade="80"/>
                                  </w:rPr>
                                </w:pPr>
                                <w:r>
                                  <w:rPr>
                                    <w:rFonts w:ascii="Verdana" w:hAnsi="Verdana"/>
                                    <w:b/>
                                    <w:color w:val="385623" w:themeColor="accent6" w:themeShade="80"/>
                                    <w:sz w:val="24"/>
                                  </w:rPr>
                                  <w:t xml:space="preserve">Payment Services - </w:t>
                                </w:r>
                                <w:r>
                                  <w:rPr>
                                    <w:rFonts w:ascii="Verdana" w:hAnsi="Verdana"/>
                                    <w:b/>
                                    <w:color w:val="385623" w:themeColor="accent6" w:themeShade="80"/>
                                  </w:rPr>
                                  <w:t>Document Imaging</w:t>
                                </w:r>
                              </w:p>
                              <w:p w14:paraId="1AF2CE3B" w14:textId="7E0B8B9C" w:rsidR="00671A8F" w:rsidRPr="0097011C" w:rsidRDefault="00671A8F" w:rsidP="00671A8F">
                                <w:pPr>
                                  <w:pStyle w:val="Header"/>
                                  <w:shd w:val="clear" w:color="auto" w:fill="FFFFFF" w:themeFill="background1"/>
                                  <w:spacing w:line="312" w:lineRule="auto"/>
                                  <w:rPr>
                                    <w:color w:val="BF8F00" w:themeColor="accent4" w:themeShade="BF"/>
                                    <w:sz w:val="24"/>
                                  </w:rPr>
                                </w:pPr>
                                <w:r w:rsidRPr="00671A8F">
                                  <w:rPr>
                                    <w:noProof/>
                                    <w:color w:val="BF8F00" w:themeColor="accent4" w:themeShade="BF"/>
                                    <w:sz w:val="24"/>
                                  </w:rPr>
                                  <w:drawing>
                                    <wp:inline distT="0" distB="0" distL="0" distR="0" wp14:anchorId="77FC0BAD" wp14:editId="1EFCEFCF">
                                      <wp:extent cx="5085056"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442" cy="497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444CCD" id="Group 14" o:spid="_x0000_s1026" style="position:absolute;margin-left:0;margin-top:0;width:496.45pt;height:66pt;z-index:251659264;mso-width-relative:margin;mso-height-relative:margin" coordorigin="585,-381" coordsize="63048,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">
                <v:rect id="Rectangle 13" o:spid="_x0000_s1027" style="position:absolute;left:585;width:60131;height: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group id="Group 8" o:spid="_x0000_s1028" style="position:absolute;left:1632;top:-381;width:62001;height:8382" coordorigin="1265,-1478" coordsize="58566,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265;top:-1478;width:14202;height:8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1" o:spid="_x0000_s1030" type="#_x0000_t202" style="position:absolute;left:17273;width:4255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16E6120" w14:textId="559046A3" w:rsidR="00671A8F" w:rsidRDefault="00671A8F" w:rsidP="00671A8F">
                          <w:pPr>
                            <w:pStyle w:val="Header"/>
                            <w:shd w:val="clear" w:color="auto" w:fill="FFFFFF" w:themeFill="background1"/>
                            <w:spacing w:line="312" w:lineRule="auto"/>
                            <w:rPr>
                              <w:rFonts w:ascii="Verdana" w:hAnsi="Verdana"/>
                              <w:b/>
                              <w:color w:val="385623" w:themeColor="accent6" w:themeShade="80"/>
                            </w:rPr>
                          </w:pPr>
                          <w:r>
                            <w:rPr>
                              <w:rFonts w:ascii="Verdana" w:hAnsi="Verdana"/>
                              <w:b/>
                              <w:color w:val="385623" w:themeColor="accent6" w:themeShade="80"/>
                              <w:sz w:val="24"/>
                            </w:rPr>
                            <w:t xml:space="preserve">Payment Services - </w:t>
                          </w:r>
                          <w:r>
                            <w:rPr>
                              <w:rFonts w:ascii="Verdana" w:hAnsi="Verdana"/>
                              <w:b/>
                              <w:color w:val="385623" w:themeColor="accent6" w:themeShade="80"/>
                            </w:rPr>
                            <w:t>Document Imaging</w:t>
                          </w:r>
                        </w:p>
                        <w:p w14:paraId="1AF2CE3B" w14:textId="7E0B8B9C" w:rsidR="00671A8F" w:rsidRPr="0097011C" w:rsidRDefault="00671A8F" w:rsidP="00671A8F">
                          <w:pPr>
                            <w:pStyle w:val="Header"/>
                            <w:shd w:val="clear" w:color="auto" w:fill="FFFFFF" w:themeFill="background1"/>
                            <w:spacing w:line="312" w:lineRule="auto"/>
                            <w:rPr>
                              <w:color w:val="BF8F00" w:themeColor="accent4" w:themeShade="BF"/>
                              <w:sz w:val="24"/>
                            </w:rPr>
                          </w:pPr>
                          <w:r w:rsidRPr="00671A8F">
                            <w:rPr>
                              <w:noProof/>
                              <w:color w:val="BF8F00" w:themeColor="accent4" w:themeShade="BF"/>
                              <w:sz w:val="24"/>
                            </w:rPr>
                            <w:drawing>
                              <wp:inline distT="0" distB="0" distL="0" distR="0" wp14:anchorId="77FC0BAD" wp14:editId="1EFCEFCF">
                                <wp:extent cx="5085056"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442" cy="49714"/>
                                        </a:xfrm>
                                        <a:prstGeom prst="rect">
                                          <a:avLst/>
                                        </a:prstGeom>
                                        <a:noFill/>
                                        <a:ln>
                                          <a:noFill/>
                                        </a:ln>
                                      </pic:spPr>
                                    </pic:pic>
                                  </a:graphicData>
                                </a:graphic>
                              </wp:inline>
                            </w:drawing>
                          </w:r>
                        </w:p>
                      </w:txbxContent>
                    </v:textbox>
                  </v:shape>
                </v:group>
              </v:group>
            </w:pict>
          </mc:Fallback>
        </mc:AlternateContent>
      </w:r>
    </w:p>
    <w:p w14:paraId="35C9AC7C" w14:textId="6232AE61" w:rsidR="00671A8F" w:rsidRDefault="00671A8F" w:rsidP="005F6314">
      <w:pPr>
        <w:pStyle w:val="Default"/>
      </w:pPr>
    </w:p>
    <w:p w14:paraId="4D58B6F9" w14:textId="5F705256" w:rsidR="00671A8F" w:rsidRDefault="00671A8F" w:rsidP="005F6314">
      <w:pPr>
        <w:pStyle w:val="Default"/>
      </w:pPr>
    </w:p>
    <w:p w14:paraId="73138BF3" w14:textId="4FECD9E5" w:rsidR="00671A8F" w:rsidRDefault="00671A8F" w:rsidP="005F6314">
      <w:pPr>
        <w:pStyle w:val="Default"/>
      </w:pPr>
    </w:p>
    <w:p w14:paraId="70DC22B7" w14:textId="77777777" w:rsidR="00671A8F" w:rsidRDefault="00671A8F" w:rsidP="005F6314">
      <w:pPr>
        <w:pStyle w:val="Default"/>
      </w:pPr>
    </w:p>
    <w:p w14:paraId="7A247249" w14:textId="282072D7" w:rsidR="005F6314" w:rsidRPr="00671A8F" w:rsidRDefault="005F6314" w:rsidP="005F6314">
      <w:pPr>
        <w:pStyle w:val="Default"/>
        <w:rPr>
          <w:b/>
          <w:bCs/>
        </w:rPr>
      </w:pPr>
      <w:r>
        <w:t xml:space="preserve"> </w:t>
      </w:r>
      <w:r w:rsidRPr="00671A8F">
        <w:t>All documents sent to Payment Services including Invoices</w:t>
      </w:r>
      <w:r w:rsidR="00671A8F" w:rsidRPr="00671A8F">
        <w:t xml:space="preserve"> and</w:t>
      </w:r>
      <w:r w:rsidRPr="00671A8F">
        <w:t xml:space="preserve"> Cardholder Activity Statements with Receipts should be scanned in as </w:t>
      </w:r>
      <w:r w:rsidRPr="00671A8F">
        <w:rPr>
          <w:b/>
          <w:bCs/>
        </w:rPr>
        <w:t xml:space="preserve">a PDF or in a PDF compatible format, in black and white (no color) and at no higher than 200 dpi resolution. Only one document should be attached per email. </w:t>
      </w:r>
    </w:p>
    <w:p w14:paraId="7B4B4C5E" w14:textId="77777777" w:rsidR="00671A8F" w:rsidRPr="00671A8F" w:rsidRDefault="00671A8F" w:rsidP="005F6314">
      <w:pPr>
        <w:pStyle w:val="Default"/>
      </w:pPr>
    </w:p>
    <w:p w14:paraId="634152C7" w14:textId="6537C8D5" w:rsidR="005F6314" w:rsidRPr="00671A8F" w:rsidRDefault="005F6314" w:rsidP="005F6314">
      <w:pPr>
        <w:pStyle w:val="Default"/>
        <w:rPr>
          <w:b/>
          <w:bCs/>
        </w:rPr>
      </w:pPr>
      <w:r w:rsidRPr="006055F3">
        <w:t xml:space="preserve">If emailing scanned documents is not possible, </w:t>
      </w:r>
      <w:r w:rsidR="00957595" w:rsidRPr="006055F3">
        <w:t xml:space="preserve">send originals </w:t>
      </w:r>
      <w:r w:rsidRPr="006055F3">
        <w:t xml:space="preserve">via </w:t>
      </w:r>
      <w:r w:rsidR="00957595" w:rsidRPr="006055F3">
        <w:rPr>
          <w:b/>
          <w:bCs/>
        </w:rPr>
        <w:t>c</w:t>
      </w:r>
      <w:r w:rsidRPr="006055F3">
        <w:rPr>
          <w:b/>
          <w:bCs/>
        </w:rPr>
        <w:t xml:space="preserve">ampus </w:t>
      </w:r>
      <w:r w:rsidR="00957595" w:rsidRPr="006055F3">
        <w:rPr>
          <w:b/>
          <w:bCs/>
        </w:rPr>
        <w:t>m</w:t>
      </w:r>
      <w:r w:rsidRPr="006055F3">
        <w:rPr>
          <w:b/>
          <w:bCs/>
        </w:rPr>
        <w:t xml:space="preserve">ail </w:t>
      </w:r>
      <w:r w:rsidRPr="006055F3">
        <w:t xml:space="preserve">to mail stop </w:t>
      </w:r>
      <w:r w:rsidR="00671A8F" w:rsidRPr="006055F3">
        <w:rPr>
          <w:b/>
          <w:bCs/>
        </w:rPr>
        <w:t>SVC 1039</w:t>
      </w:r>
      <w:r w:rsidRPr="006055F3">
        <w:rPr>
          <w:b/>
          <w:bCs/>
        </w:rPr>
        <w:t>.</w:t>
      </w:r>
      <w:r w:rsidRPr="00671A8F">
        <w:rPr>
          <w:b/>
          <w:bCs/>
        </w:rPr>
        <w:t xml:space="preserve"> </w:t>
      </w:r>
    </w:p>
    <w:p w14:paraId="555B123F" w14:textId="77777777" w:rsidR="00671A8F" w:rsidRPr="00671A8F" w:rsidRDefault="00671A8F" w:rsidP="005F6314">
      <w:pPr>
        <w:pStyle w:val="Default"/>
      </w:pPr>
    </w:p>
    <w:p w14:paraId="5C118AA9" w14:textId="724539B0" w:rsidR="005F6314" w:rsidRPr="00671A8F" w:rsidRDefault="005F6314" w:rsidP="005F6314">
      <w:pPr>
        <w:pStyle w:val="Default"/>
        <w:rPr>
          <w:b/>
          <w:bCs/>
        </w:rPr>
      </w:pPr>
      <w:r w:rsidRPr="00671A8F">
        <w:rPr>
          <w:b/>
          <w:bCs/>
        </w:rPr>
        <w:t xml:space="preserve">Accounts Payable </w:t>
      </w:r>
    </w:p>
    <w:p w14:paraId="28016497" w14:textId="71669A61" w:rsidR="005F6314" w:rsidRPr="00671A8F" w:rsidRDefault="005F6314" w:rsidP="005F6314">
      <w:pPr>
        <w:pStyle w:val="Default"/>
        <w:rPr>
          <w:color w:val="0000FF"/>
        </w:rPr>
      </w:pPr>
      <w:r w:rsidRPr="00671A8F">
        <w:t xml:space="preserve">Documents sent to </w:t>
      </w:r>
      <w:hyperlink r:id="rId9" w:history="1">
        <w:r w:rsidR="00671A8F" w:rsidRPr="00671A8F">
          <w:rPr>
            <w:rStyle w:val="Hyperlink"/>
          </w:rPr>
          <w:t>apinvoices@usf.edu</w:t>
        </w:r>
      </w:hyperlink>
      <w:r w:rsidRPr="00671A8F">
        <w:rPr>
          <w:color w:val="0000FF"/>
        </w:rPr>
        <w:t xml:space="preserve"> </w:t>
      </w:r>
    </w:p>
    <w:p w14:paraId="7B365389" w14:textId="77777777" w:rsidR="00671A8F" w:rsidRPr="00671A8F" w:rsidRDefault="00671A8F" w:rsidP="005F6314">
      <w:pPr>
        <w:pStyle w:val="Default"/>
        <w:rPr>
          <w:color w:val="0000FF"/>
        </w:rPr>
      </w:pPr>
    </w:p>
    <w:p w14:paraId="72F2AA4A" w14:textId="7BD9796C" w:rsidR="00493A99" w:rsidRPr="004504B9" w:rsidRDefault="004504B9" w:rsidP="00493A99">
      <w:pPr>
        <w:pStyle w:val="Default"/>
        <w:numPr>
          <w:ilvl w:val="0"/>
          <w:numId w:val="1"/>
        </w:numPr>
        <w:rPr>
          <w:color w:val="auto"/>
        </w:rPr>
      </w:pPr>
      <w:r>
        <w:rPr>
          <w:color w:val="auto"/>
        </w:rPr>
        <w:t>S</w:t>
      </w:r>
      <w:r w:rsidR="00493A99" w:rsidRPr="009466DE">
        <w:rPr>
          <w:color w:val="auto"/>
        </w:rPr>
        <w:t xml:space="preserve">upplier’s invoice </w:t>
      </w:r>
      <w:r>
        <w:rPr>
          <w:color w:val="auto"/>
        </w:rPr>
        <w:t>should</w:t>
      </w:r>
      <w:r w:rsidR="00493A99" w:rsidRPr="009466DE">
        <w:rPr>
          <w:color w:val="auto"/>
        </w:rPr>
        <w:t xml:space="preserve"> be the first page of the attachment</w:t>
      </w:r>
      <w:r>
        <w:rPr>
          <w:color w:val="auto"/>
        </w:rPr>
        <w:t>. A</w:t>
      </w:r>
      <w:r w:rsidR="00487E0B">
        <w:t xml:space="preserve">dd only back-up necessary to process the invoice, such as the GBR if on a grant.  Do not include contracts, work schedules or other schedules unless required to initiate or validate the payment amount or business purpose. </w:t>
      </w:r>
    </w:p>
    <w:p w14:paraId="6ACD21BC" w14:textId="5596203A" w:rsidR="004504B9" w:rsidRPr="00B774C3" w:rsidRDefault="004504B9" w:rsidP="00493A99">
      <w:pPr>
        <w:pStyle w:val="Default"/>
        <w:numPr>
          <w:ilvl w:val="0"/>
          <w:numId w:val="1"/>
        </w:numPr>
        <w:rPr>
          <w:color w:val="auto"/>
        </w:rPr>
      </w:pPr>
      <w:r>
        <w:t>Be sure the amount to be paid is clearly identified on the invoice.</w:t>
      </w:r>
    </w:p>
    <w:p w14:paraId="7B5F4714" w14:textId="7CE00C9C" w:rsidR="00B774C3" w:rsidRPr="00FA4E01" w:rsidRDefault="00B774C3" w:rsidP="00493A99">
      <w:pPr>
        <w:pStyle w:val="Default"/>
        <w:numPr>
          <w:ilvl w:val="0"/>
          <w:numId w:val="1"/>
        </w:numPr>
        <w:rPr>
          <w:color w:val="auto"/>
        </w:rPr>
      </w:pPr>
      <w:r w:rsidRPr="00FA4E01">
        <w:t>Make sure the PO number on the invoice is accurate. If the PO number provided by the supplier on the invoice is not accurate, you must annotate or redact that information and provide the correct PO number to ensure no inconsistencies. </w:t>
      </w:r>
    </w:p>
    <w:p w14:paraId="1C8F59DF" w14:textId="0B8C31D8" w:rsidR="00A53DCD" w:rsidRDefault="00A53DCD" w:rsidP="00A53DCD">
      <w:pPr>
        <w:pStyle w:val="Default"/>
        <w:numPr>
          <w:ilvl w:val="0"/>
          <w:numId w:val="1"/>
        </w:numPr>
      </w:pPr>
      <w:r w:rsidRPr="00671A8F">
        <w:t xml:space="preserve">Scan the document in black and white at 200 dpi resolution and attach the document to your email as a PDF or PDF compatible format. </w:t>
      </w:r>
    </w:p>
    <w:p w14:paraId="4482F1D2" w14:textId="4E15FBE7" w:rsidR="005F6314" w:rsidRPr="00671A8F" w:rsidRDefault="005F6314" w:rsidP="009850D3">
      <w:pPr>
        <w:pStyle w:val="Default"/>
        <w:numPr>
          <w:ilvl w:val="0"/>
          <w:numId w:val="1"/>
        </w:numPr>
      </w:pPr>
      <w:r w:rsidRPr="00671A8F">
        <w:t xml:space="preserve">Send one email per Invoice with one attachment of one or more pages. </w:t>
      </w:r>
      <w:r w:rsidR="00957595">
        <w:t xml:space="preserve">If emails include more than one transaction only the first one will be processed. </w:t>
      </w:r>
    </w:p>
    <w:p w14:paraId="6E83F18F" w14:textId="03B38327" w:rsidR="005F6314" w:rsidRDefault="005F6314" w:rsidP="009850D3">
      <w:pPr>
        <w:pStyle w:val="Default"/>
        <w:numPr>
          <w:ilvl w:val="0"/>
          <w:numId w:val="1"/>
        </w:numPr>
      </w:pPr>
      <w:r w:rsidRPr="00671A8F">
        <w:t xml:space="preserve">The email </w:t>
      </w:r>
      <w:r w:rsidRPr="00671A8F">
        <w:rPr>
          <w:b/>
          <w:bCs/>
        </w:rPr>
        <w:t xml:space="preserve">subject line </w:t>
      </w:r>
      <w:r w:rsidRPr="00671A8F">
        <w:t xml:space="preserve">should include </w:t>
      </w:r>
      <w:r w:rsidRPr="00671A8F">
        <w:rPr>
          <w:b/>
          <w:bCs/>
        </w:rPr>
        <w:t xml:space="preserve">the </w:t>
      </w:r>
      <w:r w:rsidR="00AF0A3D">
        <w:rPr>
          <w:b/>
          <w:bCs/>
        </w:rPr>
        <w:t>p</w:t>
      </w:r>
      <w:r w:rsidRPr="00671A8F">
        <w:rPr>
          <w:b/>
          <w:bCs/>
        </w:rPr>
        <w:t xml:space="preserve">urchase </w:t>
      </w:r>
      <w:r w:rsidR="00AF0A3D">
        <w:rPr>
          <w:b/>
          <w:bCs/>
        </w:rPr>
        <w:t>o</w:t>
      </w:r>
      <w:r w:rsidRPr="00671A8F">
        <w:rPr>
          <w:b/>
          <w:bCs/>
        </w:rPr>
        <w:t xml:space="preserve">rder number </w:t>
      </w:r>
      <w:r w:rsidRPr="00671A8F">
        <w:t xml:space="preserve">and </w:t>
      </w:r>
      <w:r w:rsidR="00AF0A3D">
        <w:rPr>
          <w:b/>
          <w:bCs/>
        </w:rPr>
        <w:t>i</w:t>
      </w:r>
      <w:r w:rsidRPr="00671A8F">
        <w:rPr>
          <w:b/>
          <w:bCs/>
        </w:rPr>
        <w:t xml:space="preserve">nvoice number </w:t>
      </w:r>
      <w:r w:rsidRPr="00671A8F">
        <w:t>for tracking purposes. Example: P000012345 – INV# 0012-20</w:t>
      </w:r>
      <w:r w:rsidR="00220372">
        <w:t>21</w:t>
      </w:r>
      <w:r w:rsidRPr="00671A8F">
        <w:t xml:space="preserve">. </w:t>
      </w:r>
      <w:r w:rsidR="008055CD">
        <w:t>For Non-PO transactions</w:t>
      </w:r>
      <w:r w:rsidRPr="00671A8F">
        <w:t xml:space="preserve"> use the </w:t>
      </w:r>
      <w:r w:rsidR="00D90E23">
        <w:rPr>
          <w:b/>
          <w:bCs/>
        </w:rPr>
        <w:t>supplier’s</w:t>
      </w:r>
      <w:r w:rsidRPr="00671A8F">
        <w:rPr>
          <w:b/>
          <w:bCs/>
        </w:rPr>
        <w:t xml:space="preserve"> </w:t>
      </w:r>
      <w:r w:rsidR="00171DD7">
        <w:rPr>
          <w:b/>
          <w:bCs/>
        </w:rPr>
        <w:t>n</w:t>
      </w:r>
      <w:r w:rsidR="009466DE">
        <w:rPr>
          <w:b/>
          <w:bCs/>
        </w:rPr>
        <w:t>ame</w:t>
      </w:r>
      <w:r w:rsidR="008055CD">
        <w:rPr>
          <w:b/>
          <w:bCs/>
        </w:rPr>
        <w:t xml:space="preserve">. </w:t>
      </w:r>
      <w:r w:rsidR="00220372">
        <w:t xml:space="preserve">Do </w:t>
      </w:r>
      <w:r w:rsidR="00220372">
        <w:rPr>
          <w:u w:val="single"/>
        </w:rPr>
        <w:t>not</w:t>
      </w:r>
      <w:r w:rsidR="00220372">
        <w:t xml:space="preserve"> include receipt numbers in the subject line, AP does not enter invoices based upon receipts.</w:t>
      </w:r>
    </w:p>
    <w:p w14:paraId="372CC675" w14:textId="5F0FE600" w:rsidR="003C5C70" w:rsidRPr="005D690D" w:rsidRDefault="003C5C70" w:rsidP="00D90E23">
      <w:pPr>
        <w:pStyle w:val="Default"/>
        <w:numPr>
          <w:ilvl w:val="0"/>
          <w:numId w:val="1"/>
        </w:numPr>
      </w:pPr>
      <w:r w:rsidRPr="005D690D">
        <w:t xml:space="preserve">USF’s standard payment terms are Net 30. If invoice has a non-standard payment term, it should be </w:t>
      </w:r>
      <w:r w:rsidR="00D90E23" w:rsidRPr="005D690D">
        <w:t>communicated</w:t>
      </w:r>
      <w:r w:rsidRPr="005D690D">
        <w:t xml:space="preserve"> in the </w:t>
      </w:r>
      <w:r w:rsidR="006A69CD" w:rsidRPr="005D690D">
        <w:t xml:space="preserve">subject line </w:t>
      </w:r>
      <w:r w:rsidR="006A69CD">
        <w:t xml:space="preserve">or </w:t>
      </w:r>
      <w:r w:rsidR="00D90E23" w:rsidRPr="005D690D">
        <w:t>transmittal e-mail.</w:t>
      </w:r>
    </w:p>
    <w:p w14:paraId="61EBFA82" w14:textId="6EB0AD83" w:rsidR="00D90E23" w:rsidRPr="005D690D" w:rsidRDefault="00D90E23" w:rsidP="00D90E23">
      <w:pPr>
        <w:pStyle w:val="Default"/>
        <w:numPr>
          <w:ilvl w:val="0"/>
          <w:numId w:val="1"/>
        </w:numPr>
      </w:pPr>
      <w:r w:rsidRPr="005D690D">
        <w:t>If a grant is scheduled to end and payment needs to be made urgently, the e-mail should be marked high priority and communicated in the subject line or transmittal</w:t>
      </w:r>
      <w:r w:rsidR="006A69CD">
        <w:t xml:space="preserve"> </w:t>
      </w:r>
      <w:r w:rsidR="006A69CD" w:rsidRPr="005D690D">
        <w:t>e-mail</w:t>
      </w:r>
      <w:r w:rsidRPr="005D690D">
        <w:t xml:space="preserve">. </w:t>
      </w:r>
    </w:p>
    <w:p w14:paraId="2D21DF01" w14:textId="59DB8FC6" w:rsidR="00671A8F" w:rsidRPr="00671A8F" w:rsidRDefault="008F4702" w:rsidP="005F6314">
      <w:pPr>
        <w:pStyle w:val="Default"/>
      </w:pPr>
      <w:r>
        <w:rPr>
          <w:b/>
          <w:bCs/>
        </w:rPr>
        <w:t xml:space="preserve"> </w:t>
      </w:r>
      <w:r w:rsidR="00671A8F" w:rsidRPr="00671A8F">
        <w:rPr>
          <w:b/>
          <w:bCs/>
        </w:rPr>
        <w:t>Note:</w:t>
      </w:r>
      <w:r w:rsidR="00671A8F" w:rsidRPr="00671A8F">
        <w:t xml:space="preserve"> Any document</w:t>
      </w:r>
      <w:r w:rsidR="00671A8F">
        <w:t>s</w:t>
      </w:r>
      <w:r w:rsidR="00671A8F" w:rsidRPr="00671A8F">
        <w:t xml:space="preserve"> that are not legible or do not have a valid USF P</w:t>
      </w:r>
      <w:r w:rsidR="00220372">
        <w:t>urchase order number</w:t>
      </w:r>
      <w:r w:rsidR="00671A8F" w:rsidRPr="00671A8F">
        <w:t xml:space="preserve"> will be rejected and require resubmission. </w:t>
      </w:r>
    </w:p>
    <w:p w14:paraId="56D6E6D8" w14:textId="77777777" w:rsidR="005F6314" w:rsidRPr="00671A8F" w:rsidRDefault="005F6314" w:rsidP="005F6314">
      <w:pPr>
        <w:pStyle w:val="Default"/>
      </w:pPr>
    </w:p>
    <w:p w14:paraId="0D62DBE4" w14:textId="48990797" w:rsidR="005F6314" w:rsidRPr="00671A8F" w:rsidRDefault="005F6314" w:rsidP="005F6314">
      <w:pPr>
        <w:pStyle w:val="Default"/>
        <w:rPr>
          <w:b/>
          <w:bCs/>
        </w:rPr>
      </w:pPr>
      <w:r w:rsidRPr="00671A8F">
        <w:rPr>
          <w:b/>
          <w:bCs/>
        </w:rPr>
        <w:t xml:space="preserve">PCard </w:t>
      </w:r>
    </w:p>
    <w:p w14:paraId="249A7121" w14:textId="0166C654" w:rsidR="005F6314" w:rsidRPr="00671A8F" w:rsidRDefault="005F6314" w:rsidP="005F6314">
      <w:pPr>
        <w:pStyle w:val="Default"/>
        <w:rPr>
          <w:color w:val="0000FF"/>
        </w:rPr>
      </w:pPr>
      <w:r w:rsidRPr="00671A8F">
        <w:t xml:space="preserve">Documents sent to </w:t>
      </w:r>
      <w:hyperlink r:id="rId10" w:history="1">
        <w:r w:rsidR="00671A8F" w:rsidRPr="00671A8F">
          <w:rPr>
            <w:rStyle w:val="Hyperlink"/>
          </w:rPr>
          <w:t>pcardreceipts@usf.edu</w:t>
        </w:r>
      </w:hyperlink>
      <w:r w:rsidRPr="00671A8F">
        <w:rPr>
          <w:color w:val="0000FF"/>
        </w:rPr>
        <w:t xml:space="preserve"> </w:t>
      </w:r>
    </w:p>
    <w:p w14:paraId="0F675DB3" w14:textId="77777777" w:rsidR="00671A8F" w:rsidRPr="00671A8F" w:rsidRDefault="00671A8F" w:rsidP="005F6314">
      <w:pPr>
        <w:pStyle w:val="Default"/>
        <w:rPr>
          <w:color w:val="0000FF"/>
        </w:rPr>
      </w:pPr>
    </w:p>
    <w:p w14:paraId="7F0FF06F" w14:textId="0686F8A0" w:rsidR="004504B9" w:rsidRDefault="004504B9" w:rsidP="009850D3">
      <w:pPr>
        <w:pStyle w:val="Default"/>
        <w:numPr>
          <w:ilvl w:val="0"/>
          <w:numId w:val="2"/>
        </w:numPr>
      </w:pPr>
      <w:r>
        <w:t xml:space="preserve">Send only complete Cardholder Activity Statements. Do not </w:t>
      </w:r>
      <w:r w:rsidR="00BE2770">
        <w:t>e-mail</w:t>
      </w:r>
      <w:r>
        <w:t xml:space="preserve"> until all required signatures are acquired on the statement. </w:t>
      </w:r>
    </w:p>
    <w:p w14:paraId="53F2B469" w14:textId="29656E32" w:rsidR="005F6314" w:rsidRPr="00671A8F" w:rsidRDefault="005F6314" w:rsidP="004504B9">
      <w:pPr>
        <w:pStyle w:val="Default"/>
        <w:numPr>
          <w:ilvl w:val="0"/>
          <w:numId w:val="2"/>
        </w:numPr>
      </w:pPr>
      <w:r w:rsidRPr="00671A8F">
        <w:t xml:space="preserve">Scan the document in black and white at 200 dpi resolution and attach the document to your email as a PDF or PDF compatible format. </w:t>
      </w:r>
    </w:p>
    <w:p w14:paraId="21000D8B" w14:textId="244BCDAD" w:rsidR="005F6314" w:rsidRPr="00671A8F" w:rsidRDefault="005F6314" w:rsidP="009850D3">
      <w:pPr>
        <w:pStyle w:val="Default"/>
        <w:numPr>
          <w:ilvl w:val="0"/>
          <w:numId w:val="2"/>
        </w:numPr>
      </w:pPr>
      <w:r w:rsidRPr="00671A8F">
        <w:lastRenderedPageBreak/>
        <w:t xml:space="preserve">Send each Cardholder Activity Statement and supporting receipts in a separate email. Do not split one statement package into separate attachments. </w:t>
      </w:r>
    </w:p>
    <w:p w14:paraId="1A144878" w14:textId="0B1E1B20" w:rsidR="005F6314" w:rsidRPr="00671A8F" w:rsidRDefault="005F6314" w:rsidP="009850D3">
      <w:pPr>
        <w:pStyle w:val="Default"/>
        <w:numPr>
          <w:ilvl w:val="0"/>
          <w:numId w:val="2"/>
        </w:numPr>
      </w:pPr>
      <w:r w:rsidRPr="00671A8F">
        <w:t xml:space="preserve">The email </w:t>
      </w:r>
      <w:r w:rsidRPr="00671A8F">
        <w:rPr>
          <w:b/>
          <w:bCs/>
        </w:rPr>
        <w:t xml:space="preserve">subject line </w:t>
      </w:r>
      <w:r w:rsidRPr="00671A8F">
        <w:t xml:space="preserve">should have the </w:t>
      </w:r>
      <w:r w:rsidRPr="00671A8F">
        <w:rPr>
          <w:b/>
          <w:bCs/>
        </w:rPr>
        <w:t xml:space="preserve">last name of the cardholder </w:t>
      </w:r>
      <w:r w:rsidRPr="00671A8F">
        <w:t xml:space="preserve">and the </w:t>
      </w:r>
      <w:r w:rsidRPr="00671A8F">
        <w:rPr>
          <w:b/>
          <w:bCs/>
        </w:rPr>
        <w:t>statement date</w:t>
      </w:r>
      <w:r w:rsidRPr="00671A8F">
        <w:t xml:space="preserve">. Example – Smith – 01/04/2012 </w:t>
      </w:r>
    </w:p>
    <w:p w14:paraId="63973D9D" w14:textId="3453E5B1" w:rsidR="00671A8F" w:rsidRPr="00671A8F" w:rsidRDefault="00671A8F" w:rsidP="00671A8F">
      <w:pPr>
        <w:pStyle w:val="Default"/>
      </w:pPr>
      <w:r w:rsidRPr="009850D3">
        <w:rPr>
          <w:b/>
          <w:bCs/>
        </w:rPr>
        <w:t>Note:</w:t>
      </w:r>
      <w:r w:rsidRPr="00671A8F">
        <w:t xml:space="preserve"> Any document</w:t>
      </w:r>
      <w:r>
        <w:t>s</w:t>
      </w:r>
      <w:r w:rsidRPr="00671A8F">
        <w:t xml:space="preserve"> that are not legible will be rejected and require resubmission. </w:t>
      </w:r>
    </w:p>
    <w:p w14:paraId="141645C1" w14:textId="77777777" w:rsidR="00487E0B" w:rsidRDefault="00487E0B" w:rsidP="005F6314">
      <w:pPr>
        <w:rPr>
          <w:rFonts w:ascii="Times New Roman" w:hAnsi="Times New Roman" w:cs="Times New Roman"/>
          <w:sz w:val="24"/>
          <w:szCs w:val="24"/>
        </w:rPr>
      </w:pPr>
    </w:p>
    <w:p w14:paraId="4161756A" w14:textId="00D55B25" w:rsidR="00F71A15" w:rsidRPr="00671A8F" w:rsidRDefault="005F6314" w:rsidP="005F6314">
      <w:pPr>
        <w:rPr>
          <w:rFonts w:ascii="Times New Roman" w:hAnsi="Times New Roman" w:cs="Times New Roman"/>
          <w:sz w:val="24"/>
          <w:szCs w:val="24"/>
        </w:rPr>
      </w:pPr>
      <w:r w:rsidRPr="00671A8F">
        <w:rPr>
          <w:rFonts w:ascii="Times New Roman" w:hAnsi="Times New Roman" w:cs="Times New Roman"/>
          <w:sz w:val="24"/>
          <w:szCs w:val="24"/>
        </w:rPr>
        <w:t xml:space="preserve">If you have questions please contact Kim Kegler in Support Services @ 974-5669 or </w:t>
      </w:r>
      <w:r w:rsidR="00957595" w:rsidRPr="00671A8F">
        <w:rPr>
          <w:rFonts w:ascii="Times New Roman" w:hAnsi="Times New Roman" w:cs="Times New Roman"/>
          <w:color w:val="0000FF"/>
          <w:sz w:val="24"/>
          <w:szCs w:val="24"/>
        </w:rPr>
        <w:t>kskegler@usf.edu.</w:t>
      </w:r>
    </w:p>
    <w:sectPr w:rsidR="00F71A15" w:rsidRPr="0067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040A"/>
    <w:multiLevelType w:val="hybridMultilevel"/>
    <w:tmpl w:val="850A4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23BC0"/>
    <w:multiLevelType w:val="hybridMultilevel"/>
    <w:tmpl w:val="70DAE274"/>
    <w:lvl w:ilvl="0" w:tplc="0409000B">
      <w:start w:val="1"/>
      <w:numFmt w:val="bullet"/>
      <w:lvlText w:val=""/>
      <w:lvlJc w:val="left"/>
      <w:pPr>
        <w:ind w:left="778" w:hanging="360"/>
      </w:pPr>
      <w:rPr>
        <w:rFonts w:ascii="Wingdings" w:hAnsi="Wingdings"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14"/>
    <w:rsid w:val="000B7247"/>
    <w:rsid w:val="00171DD7"/>
    <w:rsid w:val="00220372"/>
    <w:rsid w:val="003C5C70"/>
    <w:rsid w:val="003F4C81"/>
    <w:rsid w:val="004504B9"/>
    <w:rsid w:val="00487E0B"/>
    <w:rsid w:val="00493A99"/>
    <w:rsid w:val="00567388"/>
    <w:rsid w:val="005D690D"/>
    <w:rsid w:val="005F6314"/>
    <w:rsid w:val="006055F3"/>
    <w:rsid w:val="00671A8F"/>
    <w:rsid w:val="006A69CD"/>
    <w:rsid w:val="008055CD"/>
    <w:rsid w:val="008F4702"/>
    <w:rsid w:val="009466DE"/>
    <w:rsid w:val="00957595"/>
    <w:rsid w:val="009850D3"/>
    <w:rsid w:val="00A53DCD"/>
    <w:rsid w:val="00AF0A3D"/>
    <w:rsid w:val="00B31930"/>
    <w:rsid w:val="00B774C3"/>
    <w:rsid w:val="00BE2770"/>
    <w:rsid w:val="00BE76FE"/>
    <w:rsid w:val="00D90E23"/>
    <w:rsid w:val="00DC198B"/>
    <w:rsid w:val="00EF6B38"/>
    <w:rsid w:val="00FA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765D"/>
  <w15:chartTrackingRefBased/>
  <w15:docId w15:val="{247468A0-0A8E-48E6-960B-31977929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3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8F"/>
  </w:style>
  <w:style w:type="character" w:styleId="Hyperlink">
    <w:name w:val="Hyperlink"/>
    <w:basedOn w:val="DefaultParagraphFont"/>
    <w:uiPriority w:val="99"/>
    <w:unhideWhenUsed/>
    <w:rsid w:val="00671A8F"/>
    <w:rPr>
      <w:color w:val="0563C1" w:themeColor="hyperlink"/>
      <w:u w:val="single"/>
    </w:rPr>
  </w:style>
  <w:style w:type="character" w:styleId="UnresolvedMention">
    <w:name w:val="Unresolved Mention"/>
    <w:basedOn w:val="DefaultParagraphFont"/>
    <w:uiPriority w:val="99"/>
    <w:semiHidden/>
    <w:unhideWhenUsed/>
    <w:rsid w:val="0067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cardreceipts@usf.edu" TargetMode="External"/><Relationship Id="rId4" Type="http://schemas.openxmlformats.org/officeDocument/2006/relationships/webSettings" Target="webSettings.xml"/><Relationship Id="rId9" Type="http://schemas.openxmlformats.org/officeDocument/2006/relationships/hyperlink" Target="mailto:apinvoices@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Sheraine Araujo</dc:creator>
  <cp:keywords/>
  <dc:description/>
  <cp:lastModifiedBy>Sheraine Araujo</cp:lastModifiedBy>
  <cp:revision>22</cp:revision>
  <dcterms:created xsi:type="dcterms:W3CDTF">2021-11-18T14:13:00Z</dcterms:created>
  <dcterms:modified xsi:type="dcterms:W3CDTF">2022-08-23T21:10:00Z</dcterms:modified>
</cp:coreProperties>
</file>