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C5A8E" w14:textId="77777777" w:rsidR="00832510" w:rsidRPr="00C2358F" w:rsidRDefault="0044421E" w:rsidP="00A83F2E">
      <w:pPr>
        <w:ind w:right="-180"/>
        <w:jc w:val="right"/>
        <w:rPr>
          <w:rFonts w:ascii="Calibri" w:hAnsi="Calibri" w:cs="Calibri"/>
          <w:b/>
          <w:sz w:val="28"/>
          <w:szCs w:val="28"/>
        </w:rPr>
      </w:pPr>
      <w:r>
        <w:rPr>
          <w:rFonts w:ascii="Calibri" w:hAnsi="Calibri" w:cs="Calibri"/>
          <w:b/>
          <w:noProof/>
          <w:sz w:val="28"/>
          <w:szCs w:val="28"/>
        </w:rPr>
        <w:drawing>
          <wp:anchor distT="0" distB="0" distL="114300" distR="114300" simplePos="0" relativeHeight="251657216" behindDoc="0" locked="0" layoutInCell="1" allowOverlap="1" wp14:anchorId="513780C7" wp14:editId="59543BF1">
            <wp:simplePos x="0" y="0"/>
            <wp:positionH relativeFrom="column">
              <wp:posOffset>-66675</wp:posOffset>
            </wp:positionH>
            <wp:positionV relativeFrom="paragraph">
              <wp:posOffset>-9525</wp:posOffset>
            </wp:positionV>
            <wp:extent cx="2466975" cy="381000"/>
            <wp:effectExtent l="0" t="0" r="9525" b="0"/>
            <wp:wrapNone/>
            <wp:docPr id="6" name="Picture 2" descr="USF343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F343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381000"/>
                    </a:xfrm>
                    <a:prstGeom prst="rect">
                      <a:avLst/>
                    </a:prstGeom>
                    <a:noFill/>
                  </pic:spPr>
                </pic:pic>
              </a:graphicData>
            </a:graphic>
          </wp:anchor>
        </w:drawing>
      </w:r>
      <w:r w:rsidR="004D0421" w:rsidRPr="00C2358F">
        <w:rPr>
          <w:rFonts w:ascii="Calibri" w:hAnsi="Calibri" w:cs="Calibri"/>
          <w:b/>
          <w:sz w:val="28"/>
          <w:szCs w:val="28"/>
        </w:rPr>
        <w:t xml:space="preserve">UCO - </w:t>
      </w:r>
      <w:r w:rsidR="00A83F2E" w:rsidRPr="00C2358F">
        <w:rPr>
          <w:rFonts w:ascii="Calibri" w:hAnsi="Calibri" w:cs="Calibri"/>
          <w:b/>
          <w:sz w:val="28"/>
          <w:szCs w:val="28"/>
        </w:rPr>
        <w:t>PAYROLL</w:t>
      </w:r>
      <w:r w:rsidR="004D0421" w:rsidRPr="00C2358F">
        <w:rPr>
          <w:rFonts w:ascii="Calibri" w:hAnsi="Calibri" w:cs="Calibri"/>
          <w:b/>
          <w:sz w:val="28"/>
          <w:szCs w:val="28"/>
        </w:rPr>
        <w:t xml:space="preserve"> BUSINESS PROCEDURES</w:t>
      </w:r>
    </w:p>
    <w:p w14:paraId="5E0ADB97" w14:textId="3B4B902C" w:rsidR="006B47F2" w:rsidRDefault="00F5472E" w:rsidP="006B47F2">
      <w:pPr>
        <w:ind w:right="-180"/>
        <w:jc w:val="right"/>
        <w:rPr>
          <w:rFonts w:ascii="Calibri" w:hAnsi="Calibri" w:cs="Calibri"/>
          <w:b/>
          <w:sz w:val="24"/>
          <w:szCs w:val="24"/>
        </w:rPr>
      </w:pPr>
      <w:r>
        <w:rPr>
          <w:rFonts w:ascii="Calibri" w:hAnsi="Calibri" w:cs="Calibri"/>
          <w:b/>
          <w:sz w:val="24"/>
          <w:szCs w:val="24"/>
        </w:rPr>
        <w:t>Staff Employee Shift Differential Hours Reporting</w:t>
      </w:r>
    </w:p>
    <w:p w14:paraId="6197202C" w14:textId="77777777" w:rsidR="00832510" w:rsidRDefault="00565ED9" w:rsidP="00565ED9">
      <w:pPr>
        <w:ind w:right="-180"/>
        <w:jc w:val="center"/>
      </w:pPr>
      <w:r>
        <w:rPr>
          <w:rFonts w:ascii="Calibri" w:hAnsi="Calibri" w:cs="Calibri"/>
          <w:b/>
          <w:sz w:val="24"/>
          <w:szCs w:val="24"/>
        </w:rPr>
        <w:t xml:space="preserve">                                  </w:t>
      </w:r>
      <w:r w:rsidR="00D656CD">
        <w:rPr>
          <w:noProof/>
          <w:snapToGrid/>
        </w:rPr>
        <mc:AlternateContent>
          <mc:Choice Requires="wps">
            <w:drawing>
              <wp:anchor distT="0" distB="0" distL="114300" distR="114300" simplePos="0" relativeHeight="251658240" behindDoc="0" locked="0" layoutInCell="1" allowOverlap="1" wp14:anchorId="0F8C6ABD" wp14:editId="18E79480">
                <wp:simplePos x="0" y="0"/>
                <wp:positionH relativeFrom="column">
                  <wp:posOffset>-66675</wp:posOffset>
                </wp:positionH>
                <wp:positionV relativeFrom="paragraph">
                  <wp:posOffset>104775</wp:posOffset>
                </wp:positionV>
                <wp:extent cx="6126480" cy="12700"/>
                <wp:effectExtent l="0" t="19050" r="45720" b="444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12700"/>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7F32F"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25pt" to="477.1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sl5HQIAADcEAAAOAAAAZHJzL2Uyb0RvYy54bWysU02P2yAQvVfqf0DcE9tZb9ZrxVlVdtJL&#10;2kba7d4J4BgVAwISJ6r63zuQj+5uL6uqPuCBmXm8mTfMHg69RHtundCqwtk4xYgrqplQ2wp/f1qO&#10;CoycJ4oRqRWv8JE7/DD/+GE2mJJPdKcl4xYBiHLlYCrceW/KJHG04z1xY224AmerbU88bO02YZYM&#10;gN7LZJKm02TQlhmrKXcOTpuTE88jftty6r+1reMeyQoDNx9XG9dNWJP5jJRbS0wn6JkG+QcWPREK&#10;Lr1CNcQTtLPiL6heUKudbv2Y6j7RbSsojzVANVn6pprHjhgea4HmOHNtk/t/sPTrfm2RYBXOMVKk&#10;B4lWQnF0EzozGFdCQK3WNtRGD+rRrDT94ZDSdUfUlkeGT0cDaVnISF6lhI0zgL8ZvmgGMWTndWzT&#10;obU9aqUwzyExgEMr0CHqcrzqwg8eUTicZpNpXoB8FHzZ5C6NuiWkDDAh2VjnP3Pdo2BUWEIFEZTs&#10;V84HWn9CQrjSSyFllF4qNFT4Ni0AM7icloIFb9zY7aaWFu1JmJ74xSLfhFm9UyyidZywxdn2RMiT&#10;DbdLFfCgHuBztk7j8fM+vV8UiyIf5ZPpYpSnTTP6tKzz0XSZ3d02N01dN9mvQC3Ly04wxlVgdxnV&#10;LH/fKJwfzWnIrsN67UPyGj02DMhe/pF0lDaoeZqLjWbHtb1IDtMZg88vKYz/yz3YL9/7/DcAAAD/&#10;/wMAUEsDBBQABgAIAAAAIQCQ7+F43gAAAAkBAAAPAAAAZHJzL2Rvd25yZXYueG1sTI/RTsMwDEXf&#10;kfiHyEi8bWkHnbrSdJoqIVUCITH4gKwxTUUTlybbur/HPLEny77X18fldnaDOOEUevIK0mUCAn1L&#10;pvedgs+P50UOIkTtjR7Io4ILBthWtzelLgyd/Tue9rETHOJDoRXYGMdCytBadDosaUTP2hdNTkdu&#10;p06aSZ853A1ylSRr6XTv+YLVI9YW2+/90THG5WX3an/e0pE2+aqpierYNErd3827JxAR5/hvhj98&#10;3oGKmQ509CaIQcEiTTK2srDmyoZN9vgA4sCDPANZlfL6g+oXAAD//wMAUEsBAi0AFAAGAAgAAAAh&#10;ALaDOJL+AAAA4QEAABMAAAAAAAAAAAAAAAAAAAAAAFtDb250ZW50X1R5cGVzXS54bWxQSwECLQAU&#10;AAYACAAAACEAOP0h/9YAAACUAQAACwAAAAAAAAAAAAAAAAAvAQAAX3JlbHMvLnJlbHNQSwECLQAU&#10;AAYACAAAACEANarJeR0CAAA3BAAADgAAAAAAAAAAAAAAAAAuAgAAZHJzL2Uyb0RvYy54bWxQSwEC&#10;LQAUAAYACAAAACEAkO/heN4AAAAJAQAADwAAAAAAAAAAAAAAAAB3BAAAZHJzL2Rvd25yZXYueG1s&#10;UEsFBgAAAAAEAAQA8wAAAIIFAAAAAA==&#10;" strokeweight="4pt"/>
            </w:pict>
          </mc:Fallback>
        </mc:AlternateContent>
      </w:r>
    </w:p>
    <w:p w14:paraId="7DBA1C89" w14:textId="77777777" w:rsidR="00832510" w:rsidRDefault="00832510"/>
    <w:tbl>
      <w:tblPr>
        <w:tblW w:w="9648" w:type="dxa"/>
        <w:tblLayout w:type="fixed"/>
        <w:tblLook w:val="00A0" w:firstRow="1" w:lastRow="0" w:firstColumn="1" w:lastColumn="0" w:noHBand="0" w:noVBand="0"/>
      </w:tblPr>
      <w:tblGrid>
        <w:gridCol w:w="2268"/>
        <w:gridCol w:w="3060"/>
        <w:gridCol w:w="3060"/>
        <w:gridCol w:w="1260"/>
      </w:tblGrid>
      <w:tr w:rsidR="000C367B" w:rsidRPr="0088786E" w14:paraId="0C8B192C" w14:textId="77777777" w:rsidTr="00EA5CFB">
        <w:trPr>
          <w:trHeight w:val="288"/>
        </w:trPr>
        <w:tc>
          <w:tcPr>
            <w:tcW w:w="2268" w:type="dxa"/>
            <w:vAlign w:val="center"/>
          </w:tcPr>
          <w:p w14:paraId="67E5AAD4" w14:textId="77777777" w:rsidR="007560E6" w:rsidRPr="00DE086C" w:rsidRDefault="007560E6" w:rsidP="00EA5CFB">
            <w:pPr>
              <w:pStyle w:val="BodyTextIndent"/>
              <w:ind w:left="0"/>
              <w:rPr>
                <w:rFonts w:ascii="Arial" w:hAnsi="Arial" w:cs="Arial"/>
                <w:b/>
                <w:sz w:val="20"/>
                <w:szCs w:val="20"/>
              </w:rPr>
            </w:pPr>
            <w:r w:rsidRPr="00DE086C">
              <w:rPr>
                <w:rFonts w:ascii="Arial" w:hAnsi="Arial" w:cs="Arial"/>
                <w:b/>
                <w:sz w:val="20"/>
                <w:szCs w:val="20"/>
              </w:rPr>
              <w:t xml:space="preserve">Process Owner:  </w:t>
            </w:r>
          </w:p>
        </w:tc>
        <w:tc>
          <w:tcPr>
            <w:tcW w:w="3060" w:type="dxa"/>
            <w:vAlign w:val="center"/>
          </w:tcPr>
          <w:p w14:paraId="70D778FB" w14:textId="71BE87A1" w:rsidR="007560E6" w:rsidRPr="00DE086C" w:rsidRDefault="00F5472E" w:rsidP="00EA5CFB">
            <w:pPr>
              <w:pStyle w:val="BodyTextIndent"/>
              <w:ind w:left="0"/>
              <w:rPr>
                <w:rFonts w:ascii="Arial" w:hAnsi="Arial" w:cs="Arial"/>
                <w:sz w:val="20"/>
                <w:szCs w:val="20"/>
              </w:rPr>
            </w:pPr>
            <w:r>
              <w:rPr>
                <w:rFonts w:ascii="Arial" w:hAnsi="Arial" w:cs="Arial"/>
                <w:sz w:val="20"/>
                <w:szCs w:val="20"/>
              </w:rPr>
              <w:t>University Payroll</w:t>
            </w:r>
          </w:p>
        </w:tc>
        <w:tc>
          <w:tcPr>
            <w:tcW w:w="3060" w:type="dxa"/>
            <w:vAlign w:val="center"/>
          </w:tcPr>
          <w:p w14:paraId="15491997" w14:textId="77777777" w:rsidR="007560E6" w:rsidRPr="00DE086C" w:rsidRDefault="000C367B" w:rsidP="00EA5CFB">
            <w:pPr>
              <w:pStyle w:val="BodyTextIndent"/>
              <w:ind w:left="0"/>
              <w:jc w:val="right"/>
              <w:rPr>
                <w:rFonts w:ascii="Arial" w:hAnsi="Arial" w:cs="Arial"/>
                <w:b/>
                <w:sz w:val="20"/>
                <w:szCs w:val="20"/>
              </w:rPr>
            </w:pPr>
            <w:r w:rsidRPr="00DE086C">
              <w:rPr>
                <w:rFonts w:ascii="Arial" w:hAnsi="Arial" w:cs="Arial"/>
                <w:b/>
                <w:sz w:val="20"/>
                <w:szCs w:val="20"/>
              </w:rPr>
              <w:t>Date Revised</w:t>
            </w:r>
            <w:r w:rsidR="007560E6" w:rsidRPr="00DE086C">
              <w:rPr>
                <w:rFonts w:ascii="Arial" w:hAnsi="Arial" w:cs="Arial"/>
                <w:b/>
                <w:sz w:val="20"/>
                <w:szCs w:val="20"/>
              </w:rPr>
              <w:t>:</w:t>
            </w:r>
          </w:p>
        </w:tc>
        <w:tc>
          <w:tcPr>
            <w:tcW w:w="1260" w:type="dxa"/>
            <w:vAlign w:val="center"/>
          </w:tcPr>
          <w:p w14:paraId="3067789E" w14:textId="4EEB3A79" w:rsidR="007560E6" w:rsidRPr="00DE086C" w:rsidRDefault="00F5472E" w:rsidP="00E22B2F">
            <w:pPr>
              <w:pStyle w:val="BodyTextIndent"/>
              <w:ind w:left="0"/>
              <w:jc w:val="right"/>
              <w:rPr>
                <w:rFonts w:ascii="Arial" w:hAnsi="Arial" w:cs="Arial"/>
                <w:sz w:val="20"/>
                <w:szCs w:val="20"/>
              </w:rPr>
            </w:pPr>
            <w:r>
              <w:rPr>
                <w:rFonts w:ascii="Arial" w:hAnsi="Arial" w:cs="Arial"/>
                <w:sz w:val="20"/>
                <w:szCs w:val="20"/>
              </w:rPr>
              <w:t>10/2</w:t>
            </w:r>
            <w:r w:rsidR="00856566">
              <w:rPr>
                <w:rFonts w:ascii="Arial" w:hAnsi="Arial" w:cs="Arial"/>
                <w:sz w:val="20"/>
                <w:szCs w:val="20"/>
              </w:rPr>
              <w:t>6</w:t>
            </w:r>
            <w:r>
              <w:rPr>
                <w:rFonts w:ascii="Arial" w:hAnsi="Arial" w:cs="Arial"/>
                <w:sz w:val="20"/>
                <w:szCs w:val="20"/>
              </w:rPr>
              <w:t>/2021</w:t>
            </w:r>
          </w:p>
        </w:tc>
      </w:tr>
      <w:tr w:rsidR="000C367B" w:rsidRPr="0088786E" w14:paraId="75338F70" w14:textId="77777777" w:rsidTr="00EA5CFB">
        <w:tc>
          <w:tcPr>
            <w:tcW w:w="2268" w:type="dxa"/>
            <w:vAlign w:val="center"/>
          </w:tcPr>
          <w:p w14:paraId="4F51634F" w14:textId="2A9023AB" w:rsidR="007560E6" w:rsidRPr="00DE086C" w:rsidRDefault="007560E6" w:rsidP="00EA5CFB">
            <w:pPr>
              <w:pStyle w:val="BodyTextIndent"/>
              <w:ind w:left="0"/>
              <w:rPr>
                <w:rFonts w:ascii="Arial" w:hAnsi="Arial" w:cs="Arial"/>
                <w:b/>
                <w:sz w:val="20"/>
                <w:szCs w:val="20"/>
              </w:rPr>
            </w:pPr>
          </w:p>
        </w:tc>
        <w:tc>
          <w:tcPr>
            <w:tcW w:w="3060" w:type="dxa"/>
            <w:vAlign w:val="center"/>
          </w:tcPr>
          <w:p w14:paraId="005B9BA1" w14:textId="3566246C" w:rsidR="007560E6" w:rsidRPr="00DE086C" w:rsidRDefault="007560E6" w:rsidP="00EA5CFB">
            <w:pPr>
              <w:pStyle w:val="BodyTextIndent"/>
              <w:ind w:left="0"/>
              <w:rPr>
                <w:rFonts w:ascii="Arial" w:hAnsi="Arial" w:cs="Arial"/>
                <w:sz w:val="20"/>
                <w:szCs w:val="20"/>
              </w:rPr>
            </w:pPr>
          </w:p>
        </w:tc>
        <w:tc>
          <w:tcPr>
            <w:tcW w:w="3060" w:type="dxa"/>
            <w:vAlign w:val="center"/>
          </w:tcPr>
          <w:p w14:paraId="556E1F5E" w14:textId="77777777" w:rsidR="007560E6" w:rsidRPr="00DE086C" w:rsidRDefault="007560E6" w:rsidP="00EA5CFB">
            <w:pPr>
              <w:pStyle w:val="BodyTextIndent"/>
              <w:ind w:left="0"/>
              <w:jc w:val="right"/>
              <w:rPr>
                <w:rFonts w:ascii="Arial" w:hAnsi="Arial" w:cs="Arial"/>
                <w:sz w:val="20"/>
                <w:szCs w:val="20"/>
              </w:rPr>
            </w:pPr>
          </w:p>
        </w:tc>
        <w:tc>
          <w:tcPr>
            <w:tcW w:w="1260" w:type="dxa"/>
            <w:vAlign w:val="center"/>
          </w:tcPr>
          <w:p w14:paraId="7CB6359C" w14:textId="77777777" w:rsidR="007560E6" w:rsidRPr="00DE086C" w:rsidRDefault="007560E6" w:rsidP="00EA5CFB">
            <w:pPr>
              <w:pStyle w:val="BodyTextIndent"/>
              <w:ind w:left="0"/>
              <w:jc w:val="right"/>
              <w:rPr>
                <w:rFonts w:ascii="Arial" w:hAnsi="Arial" w:cs="Arial"/>
                <w:sz w:val="20"/>
                <w:szCs w:val="20"/>
              </w:rPr>
            </w:pPr>
          </w:p>
        </w:tc>
      </w:tr>
    </w:tbl>
    <w:p w14:paraId="5612BFEF" w14:textId="77777777" w:rsidR="00E546E1" w:rsidRDefault="00E546E1"/>
    <w:p w14:paraId="285A2498" w14:textId="77777777" w:rsidR="00901A1E" w:rsidRDefault="00901A1E" w:rsidP="00C36295">
      <w:pPr>
        <w:rPr>
          <w:u w:val="single"/>
        </w:rPr>
      </w:pPr>
      <w:r>
        <w:rPr>
          <w:u w:val="single"/>
        </w:rPr>
        <w:t>PURPOSE</w:t>
      </w:r>
    </w:p>
    <w:p w14:paraId="253A9CDC" w14:textId="77777777" w:rsidR="00CB268D" w:rsidRDefault="00CB268D" w:rsidP="00C36295">
      <w:pPr>
        <w:rPr>
          <w:u w:val="single"/>
        </w:rPr>
      </w:pPr>
    </w:p>
    <w:p w14:paraId="54A05BE4" w14:textId="760A0B74" w:rsidR="00C36295" w:rsidRPr="00C36295" w:rsidRDefault="00EA5CFB" w:rsidP="00C36295">
      <w:r>
        <w:t xml:space="preserve">The purpose </w:t>
      </w:r>
      <w:r w:rsidR="00831D68">
        <w:t xml:space="preserve">of this procedure is to provide instructions on how to </w:t>
      </w:r>
      <w:r w:rsidR="00F5472E">
        <w:t xml:space="preserve">report </w:t>
      </w:r>
      <w:r w:rsidR="00D43A7C">
        <w:t xml:space="preserve">worked </w:t>
      </w:r>
      <w:r w:rsidR="00F5472E">
        <w:t>hours that are eligible for a 2% shift differential hourly rate premium</w:t>
      </w:r>
    </w:p>
    <w:p w14:paraId="26F22DF8" w14:textId="77777777" w:rsidR="00C36295" w:rsidRPr="00C36295" w:rsidRDefault="00C36295" w:rsidP="00C36295">
      <w:pPr>
        <w:pStyle w:val="ListParagraph"/>
        <w:spacing w:line="240" w:lineRule="auto"/>
        <w:ind w:left="360"/>
        <w:rPr>
          <w:rFonts w:ascii="Arial" w:hAnsi="Arial" w:cs="Arial"/>
          <w:sz w:val="20"/>
          <w:szCs w:val="20"/>
        </w:rPr>
      </w:pPr>
    </w:p>
    <w:p w14:paraId="33DA4B67" w14:textId="77777777" w:rsidR="00C36295" w:rsidRDefault="00C36295" w:rsidP="00C36295">
      <w:pPr>
        <w:spacing w:after="160"/>
      </w:pPr>
      <w:r w:rsidRPr="00C36295">
        <w:rPr>
          <w:u w:val="single"/>
        </w:rPr>
        <w:t>SCOPE</w:t>
      </w:r>
      <w:r>
        <w:t xml:space="preserve"> </w:t>
      </w:r>
    </w:p>
    <w:p w14:paraId="588B6CC2" w14:textId="260208A6" w:rsidR="00C36295" w:rsidRDefault="00C36295" w:rsidP="00C36295">
      <w:pPr>
        <w:spacing w:after="160"/>
      </w:pPr>
      <w:r w:rsidRPr="00C36295">
        <w:t xml:space="preserve">This process </w:t>
      </w:r>
      <w:r w:rsidR="00F5472E">
        <w:t xml:space="preserve">applies </w:t>
      </w:r>
      <w:r w:rsidR="00E17041">
        <w:t xml:space="preserve">only </w:t>
      </w:r>
      <w:r w:rsidR="00F5472E">
        <w:t xml:space="preserve">to </w:t>
      </w:r>
      <w:r w:rsidR="00F5472E" w:rsidRPr="00A618EC">
        <w:rPr>
          <w:b/>
          <w:bCs/>
        </w:rPr>
        <w:t>staff employees</w:t>
      </w:r>
      <w:r w:rsidR="00F5472E">
        <w:t xml:space="preserve"> who are </w:t>
      </w:r>
      <w:r w:rsidR="0023574C">
        <w:t>covered by the AFSCME collective bargaining agreement</w:t>
      </w:r>
      <w:r w:rsidR="00D43A7C">
        <w:t xml:space="preserve"> </w:t>
      </w:r>
      <w:r w:rsidR="0020043F">
        <w:t>ratified in October 2021</w:t>
      </w:r>
      <w:r w:rsidR="00E17041">
        <w:t xml:space="preserve">.  No other employees are eligible for this rate differential premium.  Only hours worked </w:t>
      </w:r>
      <w:r w:rsidR="00F5472E">
        <w:t>between 7:00Pm and 7:00am</w:t>
      </w:r>
      <w:r w:rsidR="00E17041">
        <w:t xml:space="preserve"> are subject to a +2% rate differential premium</w:t>
      </w:r>
      <w:r w:rsidR="00D43A7C">
        <w:t xml:space="preserve">.  </w:t>
      </w:r>
      <w:r w:rsidR="00856566">
        <w:t>The existing Payroll CERTS application cannot be modified to accommodate the reporting of shift differential hours.  Therefore, s</w:t>
      </w:r>
      <w:r w:rsidR="00D43A7C">
        <w:t>uch hours worked must be reported to Payroll on an Excel form designed for this purpose</w:t>
      </w:r>
      <w:r w:rsidR="0020043F">
        <w:t xml:space="preserve">.  </w:t>
      </w:r>
    </w:p>
    <w:p w14:paraId="77D82D1C" w14:textId="77777777" w:rsidR="00C36295" w:rsidRDefault="00C36295" w:rsidP="00C36295">
      <w:pPr>
        <w:spacing w:after="160"/>
      </w:pPr>
    </w:p>
    <w:p w14:paraId="3B4774D2" w14:textId="1A40F2ED" w:rsidR="00C36295" w:rsidRDefault="00C36295" w:rsidP="00C36295">
      <w:pPr>
        <w:spacing w:after="160"/>
      </w:pPr>
      <w:r w:rsidRPr="00C36295">
        <w:rPr>
          <w:u w:val="single"/>
        </w:rPr>
        <w:t>UNIQUE TERMS/DEFINITIONS</w:t>
      </w:r>
      <w:r w:rsidRPr="00C36295">
        <w:t xml:space="preserve">  </w:t>
      </w:r>
    </w:p>
    <w:p w14:paraId="48B435E1" w14:textId="28796B95" w:rsidR="00D43A7C" w:rsidRDefault="00D43A7C" w:rsidP="00C36295">
      <w:pPr>
        <w:spacing w:after="160"/>
      </w:pPr>
      <w:r>
        <w:t>In-Unit = Staff employees (</w:t>
      </w:r>
      <w:proofErr w:type="spellStart"/>
      <w:r>
        <w:t>paygroups</w:t>
      </w:r>
      <w:proofErr w:type="spellEnd"/>
      <w:r>
        <w:t xml:space="preserve"> PEU and PSU) who are covered by the AFSCME union collective bargaining agreement</w:t>
      </w:r>
      <w:r>
        <w:tab/>
      </w:r>
    </w:p>
    <w:p w14:paraId="5521016E" w14:textId="2F9815F7" w:rsidR="002E5290" w:rsidRDefault="002E5290" w:rsidP="00C36295">
      <w:pPr>
        <w:spacing w:after="160"/>
      </w:pPr>
      <w:r>
        <w:t>Out-Of</w:t>
      </w:r>
      <w:r w:rsidR="00F86E34">
        <w:t>-</w:t>
      </w:r>
      <w:r>
        <w:t xml:space="preserve">Unit = </w:t>
      </w:r>
      <w:r w:rsidR="00F86E34">
        <w:t>Staff</w:t>
      </w:r>
      <w:r>
        <w:t xml:space="preserve"> employees not covered by the AFSCME union collective bargaining agreement.  Some staff members are out-of-unit based on the responsibilities of their job.</w:t>
      </w:r>
    </w:p>
    <w:p w14:paraId="4B0A0FC2" w14:textId="42260704" w:rsidR="00D43A7C" w:rsidRDefault="00D43A7C" w:rsidP="00C36295">
      <w:pPr>
        <w:spacing w:after="160"/>
      </w:pPr>
      <w:r>
        <w:t>CERTS = Payroll Certifications application</w:t>
      </w:r>
    </w:p>
    <w:p w14:paraId="47E802CA" w14:textId="445DFFAF" w:rsidR="00D43A7C" w:rsidRDefault="00D43A7C" w:rsidP="00C36295">
      <w:pPr>
        <w:spacing w:after="160"/>
      </w:pPr>
      <w:r>
        <w:t xml:space="preserve">Non-Exempt Staff = Staff employees in </w:t>
      </w:r>
      <w:proofErr w:type="spellStart"/>
      <w:r>
        <w:t>paygroup</w:t>
      </w:r>
      <w:proofErr w:type="spellEnd"/>
      <w:r>
        <w:t xml:space="preserve"> PEU who are eligible for overtime </w:t>
      </w:r>
      <w:r w:rsidR="0023574C">
        <w:t xml:space="preserve">pay </w:t>
      </w:r>
      <w:r>
        <w:t>and who are required to submit timesheets</w:t>
      </w:r>
      <w:r w:rsidR="0023574C">
        <w:t>.  Also known as Exception Hourly employees in the Payroll CERTS application.</w:t>
      </w:r>
    </w:p>
    <w:p w14:paraId="2F38FA7D" w14:textId="3ECACD2D" w:rsidR="00D43A7C" w:rsidRPr="00C36295" w:rsidRDefault="00D43A7C" w:rsidP="00C36295">
      <w:pPr>
        <w:spacing w:after="160"/>
      </w:pPr>
      <w:r>
        <w:t xml:space="preserve">Exempt Staff = Staff employees in </w:t>
      </w:r>
      <w:proofErr w:type="spellStart"/>
      <w:r>
        <w:t>paygroup</w:t>
      </w:r>
      <w:proofErr w:type="spellEnd"/>
      <w:r>
        <w:t xml:space="preserve"> PSU who are </w:t>
      </w:r>
      <w:r w:rsidR="0023574C">
        <w:t xml:space="preserve">salaried and therefore </w:t>
      </w:r>
      <w:r>
        <w:t xml:space="preserve">not eligible for overtime </w:t>
      </w:r>
      <w:r w:rsidR="0023574C">
        <w:t xml:space="preserve">pay </w:t>
      </w:r>
      <w:r>
        <w:t xml:space="preserve">and who do </w:t>
      </w:r>
      <w:r w:rsidR="0023574C">
        <w:t xml:space="preserve">not </w:t>
      </w:r>
      <w:r>
        <w:t>submit timesheets</w:t>
      </w:r>
    </w:p>
    <w:p w14:paraId="3F597AA0" w14:textId="77777777" w:rsidR="00C36295" w:rsidRPr="00C36295" w:rsidRDefault="00C36295" w:rsidP="00BC4E93">
      <w:pPr>
        <w:pStyle w:val="ListParagraph"/>
        <w:spacing w:line="240" w:lineRule="auto"/>
        <w:ind w:left="0"/>
        <w:rPr>
          <w:rFonts w:ascii="Arial" w:hAnsi="Arial" w:cs="Arial"/>
          <w:sz w:val="20"/>
          <w:szCs w:val="20"/>
        </w:rPr>
      </w:pPr>
    </w:p>
    <w:p w14:paraId="66C219E6" w14:textId="325B35E4" w:rsidR="00C36295" w:rsidRPr="00C36295" w:rsidRDefault="00C36295" w:rsidP="00C36295">
      <w:pPr>
        <w:rPr>
          <w:u w:val="single"/>
        </w:rPr>
      </w:pPr>
      <w:r w:rsidRPr="00C36295">
        <w:rPr>
          <w:u w:val="single"/>
        </w:rPr>
        <w:t>PROCESS</w:t>
      </w:r>
      <w:r w:rsidR="008D1E20">
        <w:rPr>
          <w:u w:val="single"/>
        </w:rPr>
        <w:t>—high level</w:t>
      </w:r>
    </w:p>
    <w:p w14:paraId="3F687B39" w14:textId="77777777" w:rsidR="00885F35" w:rsidRDefault="00885F35" w:rsidP="00BC4E93"/>
    <w:p w14:paraId="788A938D" w14:textId="77777777" w:rsidR="00A618EC" w:rsidRDefault="00D43A7C" w:rsidP="00BC4E93">
      <w:r>
        <w:t>As part of the existing Payroll certification process</w:t>
      </w:r>
      <w:r w:rsidR="00201E1D">
        <w:t>,</w:t>
      </w:r>
      <w:r>
        <w:t xml:space="preserve"> </w:t>
      </w:r>
      <w:r w:rsidR="002E5290">
        <w:t>non-exempt staff employees</w:t>
      </w:r>
      <w:r w:rsidR="00201E1D">
        <w:t xml:space="preserve"> </w:t>
      </w:r>
      <w:r w:rsidR="00E17041">
        <w:t>(</w:t>
      </w:r>
      <w:proofErr w:type="spellStart"/>
      <w:r w:rsidR="00E17041">
        <w:t>paygroup</w:t>
      </w:r>
      <w:proofErr w:type="spellEnd"/>
      <w:r w:rsidR="00E17041">
        <w:t xml:space="preserve"> PEU) </w:t>
      </w:r>
      <w:r w:rsidR="00201E1D">
        <w:t>will submit signed timesheets to the designated contact in their business unit each pay period.  The USF Staff Timesheet was revised in October 2021 to include a column for reporting</w:t>
      </w:r>
      <w:r w:rsidR="00987D5E">
        <w:t xml:space="preserve"> hours eligible for the 2% rate differential</w:t>
      </w:r>
      <w:r w:rsidR="00201E1D">
        <w:t>.  The employee will complete the timesheet as before recording the daily worked hours and any leave usage</w:t>
      </w:r>
      <w:r w:rsidR="00987D5E">
        <w:t xml:space="preserve"> in the appropriate fields on the timesheet.  </w:t>
      </w:r>
      <w:r w:rsidR="001E0337">
        <w:t xml:space="preserve">What is new is that </w:t>
      </w:r>
      <w:r w:rsidR="00BF572A">
        <w:t xml:space="preserve">in-unit employees </w:t>
      </w:r>
      <w:r w:rsidR="001E0337">
        <w:t xml:space="preserve">also </w:t>
      </w:r>
      <w:r w:rsidR="00987D5E">
        <w:t>will record any hours worked between 7:00pm and 7:00am</w:t>
      </w:r>
      <w:r w:rsidR="00F86E34">
        <w:t xml:space="preserve"> in the “</w:t>
      </w:r>
      <w:r w:rsidR="008D1E20" w:rsidRPr="008D1E20">
        <w:rPr>
          <w:b/>
          <w:bCs/>
        </w:rPr>
        <w:t>S</w:t>
      </w:r>
      <w:r w:rsidR="00F86E34" w:rsidRPr="008D1E20">
        <w:rPr>
          <w:b/>
          <w:bCs/>
        </w:rPr>
        <w:t xml:space="preserve">hift </w:t>
      </w:r>
      <w:r w:rsidR="008D1E20">
        <w:rPr>
          <w:b/>
          <w:bCs/>
        </w:rPr>
        <w:t>D</w:t>
      </w:r>
      <w:r w:rsidR="00F86E34" w:rsidRPr="008D1E20">
        <w:rPr>
          <w:b/>
          <w:bCs/>
        </w:rPr>
        <w:t>ifferential, AFSCME only</w:t>
      </w:r>
      <w:r w:rsidR="00F86E34">
        <w:t>” column on the timesheet.</w:t>
      </w:r>
      <w:r w:rsidR="005F067F">
        <w:t xml:space="preserve">  </w:t>
      </w:r>
    </w:p>
    <w:p w14:paraId="2789D1AD" w14:textId="5F462023" w:rsidR="00A618EC" w:rsidRDefault="00A618EC" w:rsidP="00BC4E93"/>
    <w:p w14:paraId="264C1E6A" w14:textId="6DF017CF" w:rsidR="00BC4E93" w:rsidRDefault="00A618EC" w:rsidP="00BC4E93">
      <w:r>
        <w:t xml:space="preserve">See example timesheet below:  </w:t>
      </w:r>
      <w:proofErr w:type="gramStart"/>
      <w:r>
        <w:t>the</w:t>
      </w:r>
      <w:proofErr w:type="gramEnd"/>
      <w:r>
        <w:t xml:space="preserve"> Shift </w:t>
      </w:r>
      <w:r w:rsidRPr="00A618EC">
        <w:t>Differential, AFSCME only</w:t>
      </w:r>
      <w:r>
        <w:t xml:space="preserve"> column </w:t>
      </w:r>
      <w:r w:rsidR="00952516">
        <w:t xml:space="preserve">is identified by the red box in the example below </w:t>
      </w:r>
    </w:p>
    <w:p w14:paraId="624369DE" w14:textId="4F414F53" w:rsidR="00A618EC" w:rsidRDefault="00A618EC" w:rsidP="00BC4E93"/>
    <w:p w14:paraId="178D0FA7" w14:textId="52EB90C8" w:rsidR="00A618EC" w:rsidRDefault="00A618EC" w:rsidP="00BC4E93">
      <w:r>
        <w:rPr>
          <w:noProof/>
        </w:rPr>
        <w:lastRenderedPageBreak/>
        <w:drawing>
          <wp:inline distT="0" distB="0" distL="0" distR="0" wp14:anchorId="14E66399" wp14:editId="665B2D73">
            <wp:extent cx="5943600" cy="3749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749040"/>
                    </a:xfrm>
                    <a:prstGeom prst="rect">
                      <a:avLst/>
                    </a:prstGeom>
                    <a:noFill/>
                    <a:ln>
                      <a:noFill/>
                    </a:ln>
                  </pic:spPr>
                </pic:pic>
              </a:graphicData>
            </a:graphic>
          </wp:inline>
        </w:drawing>
      </w:r>
    </w:p>
    <w:p w14:paraId="7D998E99" w14:textId="070091CD" w:rsidR="00F86E34" w:rsidRDefault="00F86E34" w:rsidP="00BC4E93"/>
    <w:p w14:paraId="178BC7A9" w14:textId="77777777" w:rsidR="005F067F" w:rsidRDefault="00F86E34" w:rsidP="00BC4E93">
      <w:r>
        <w:t xml:space="preserve">Department CERTS preparers and certifiers will process their Payroll certifications in the on-line application as before with no changes </w:t>
      </w:r>
      <w:r w:rsidR="005F067F">
        <w:t>from</w:t>
      </w:r>
      <w:r>
        <w:t xml:space="preserve"> the existing procedures.  Because the CERTS application cannot accommodate </w:t>
      </w:r>
      <w:r w:rsidR="005F067F">
        <w:t xml:space="preserve">the reporting of hours eligible for shift differential premiums it is necessary that those hours be reported to Payroll on an Excel form.  </w:t>
      </w:r>
    </w:p>
    <w:p w14:paraId="4498292B" w14:textId="77777777" w:rsidR="005F067F" w:rsidRDefault="005F067F" w:rsidP="00BC4E93"/>
    <w:p w14:paraId="3BE60FA8" w14:textId="3F1994EF" w:rsidR="00F86E34" w:rsidRDefault="005F067F" w:rsidP="00BC4E93">
      <w:r>
        <w:t xml:space="preserve">The </w:t>
      </w:r>
      <w:r w:rsidR="008942B2" w:rsidRPr="00F738AF">
        <w:rPr>
          <w:b/>
          <w:bCs/>
        </w:rPr>
        <w:t>Shift Differential Hours Reporting Form</w:t>
      </w:r>
      <w:r w:rsidR="008942B2">
        <w:t xml:space="preserve"> is used for this purpose.  The form is an Excel form and</w:t>
      </w:r>
      <w:r>
        <w:t xml:space="preserve"> must be submitted to Payroll two ways: as an Excel file and as a digitally signed, non-editable pdf format.  Payroll will use the Excel files to copy and paste the provided information into a template used for systematic uploading into the Payroll system.  This eliminates manual entry of the hours reported for shift differential pay by Payroll personnel.  Payroll will retain the digitally signed pdf report </w:t>
      </w:r>
      <w:r w:rsidR="008942B2">
        <w:t>as the source document.</w:t>
      </w:r>
    </w:p>
    <w:p w14:paraId="53736F09" w14:textId="4B3D0B14" w:rsidR="001E0337" w:rsidRDefault="001E0337" w:rsidP="00BC4E93"/>
    <w:p w14:paraId="7FDEE5AA" w14:textId="77777777" w:rsidR="00BF572A" w:rsidRDefault="00BF572A" w:rsidP="00BC4E93"/>
    <w:p w14:paraId="0A947AA3" w14:textId="5C905B01" w:rsidR="008D1E20" w:rsidRPr="00C36295" w:rsidRDefault="008D1E20" w:rsidP="008D1E20">
      <w:pPr>
        <w:rPr>
          <w:u w:val="single"/>
        </w:rPr>
      </w:pPr>
      <w:r w:rsidRPr="00C36295">
        <w:rPr>
          <w:u w:val="single"/>
        </w:rPr>
        <w:t>PROCESS</w:t>
      </w:r>
      <w:r>
        <w:rPr>
          <w:u w:val="single"/>
        </w:rPr>
        <w:t>—detailed</w:t>
      </w:r>
    </w:p>
    <w:p w14:paraId="451A4671" w14:textId="702F47FD" w:rsidR="0020043F" w:rsidRDefault="0020043F" w:rsidP="00BC4E93"/>
    <w:p w14:paraId="743458D9" w14:textId="204015DF" w:rsidR="004928C9" w:rsidRPr="00573537" w:rsidRDefault="008D1E20" w:rsidP="008D1E20">
      <w:pPr>
        <w:pStyle w:val="ListParagraph"/>
        <w:numPr>
          <w:ilvl w:val="0"/>
          <w:numId w:val="28"/>
        </w:numPr>
        <w:rPr>
          <w:sz w:val="20"/>
          <w:szCs w:val="20"/>
        </w:rPr>
      </w:pPr>
      <w:r w:rsidRPr="00573537">
        <w:rPr>
          <w:rFonts w:ascii="Arial" w:hAnsi="Arial" w:cs="Arial"/>
          <w:sz w:val="20"/>
          <w:szCs w:val="20"/>
        </w:rPr>
        <w:t xml:space="preserve">Employees will submit timesheets as normal.  </w:t>
      </w:r>
      <w:r w:rsidR="004928C9" w:rsidRPr="00573537">
        <w:rPr>
          <w:rFonts w:ascii="Arial" w:hAnsi="Arial" w:cs="Arial"/>
          <w:sz w:val="20"/>
          <w:szCs w:val="20"/>
        </w:rPr>
        <w:t>All regular hours, any leave usage, and any overtime hours worked are to be recorded as before with no changes</w:t>
      </w:r>
      <w:r w:rsidR="00234DAF">
        <w:rPr>
          <w:rFonts w:ascii="Arial" w:hAnsi="Arial" w:cs="Arial"/>
          <w:sz w:val="20"/>
          <w:szCs w:val="20"/>
        </w:rPr>
        <w:t xml:space="preserve"> in procedure</w:t>
      </w:r>
      <w:r w:rsidR="004928C9" w:rsidRPr="00573537">
        <w:rPr>
          <w:rFonts w:ascii="Arial" w:hAnsi="Arial" w:cs="Arial"/>
          <w:sz w:val="20"/>
          <w:szCs w:val="20"/>
        </w:rPr>
        <w:t>.</w:t>
      </w:r>
    </w:p>
    <w:p w14:paraId="3FDE9281" w14:textId="2540223A" w:rsidR="008D1E20" w:rsidRPr="00573537" w:rsidRDefault="008D1E20" w:rsidP="008D1E20">
      <w:pPr>
        <w:pStyle w:val="ListParagraph"/>
        <w:numPr>
          <w:ilvl w:val="0"/>
          <w:numId w:val="28"/>
        </w:numPr>
        <w:rPr>
          <w:sz w:val="20"/>
          <w:szCs w:val="20"/>
        </w:rPr>
      </w:pPr>
      <w:r w:rsidRPr="00573537">
        <w:rPr>
          <w:rFonts w:ascii="Arial" w:hAnsi="Arial" w:cs="Arial"/>
          <w:sz w:val="20"/>
          <w:szCs w:val="20"/>
        </w:rPr>
        <w:t xml:space="preserve">Additionally, if </w:t>
      </w:r>
      <w:r w:rsidR="007F2433">
        <w:rPr>
          <w:rFonts w:ascii="Arial" w:hAnsi="Arial" w:cs="Arial"/>
          <w:sz w:val="20"/>
          <w:szCs w:val="20"/>
        </w:rPr>
        <w:t>an</w:t>
      </w:r>
      <w:r w:rsidRPr="00573537">
        <w:rPr>
          <w:rFonts w:ascii="Arial" w:hAnsi="Arial" w:cs="Arial"/>
          <w:sz w:val="20"/>
          <w:szCs w:val="20"/>
        </w:rPr>
        <w:t xml:space="preserve"> </w:t>
      </w:r>
      <w:r w:rsidR="00BF572A">
        <w:rPr>
          <w:rFonts w:ascii="Arial" w:hAnsi="Arial" w:cs="Arial"/>
          <w:sz w:val="20"/>
          <w:szCs w:val="20"/>
        </w:rPr>
        <w:t xml:space="preserve">in-unit </w:t>
      </w:r>
      <w:r w:rsidRPr="00573537">
        <w:rPr>
          <w:rFonts w:ascii="Arial" w:hAnsi="Arial" w:cs="Arial"/>
          <w:sz w:val="20"/>
          <w:szCs w:val="20"/>
        </w:rPr>
        <w:t>employee worked any hours between 7:00pm and 7:00am those hours must be re</w:t>
      </w:r>
      <w:r w:rsidR="004928C9" w:rsidRPr="00573537">
        <w:rPr>
          <w:rFonts w:ascii="Arial" w:hAnsi="Arial" w:cs="Arial"/>
          <w:sz w:val="20"/>
          <w:szCs w:val="20"/>
        </w:rPr>
        <w:t>p</w:t>
      </w:r>
      <w:r w:rsidRPr="00573537">
        <w:rPr>
          <w:rFonts w:ascii="Arial" w:hAnsi="Arial" w:cs="Arial"/>
          <w:sz w:val="20"/>
          <w:szCs w:val="20"/>
        </w:rPr>
        <w:t>or</w:t>
      </w:r>
      <w:r w:rsidR="004928C9" w:rsidRPr="00573537">
        <w:rPr>
          <w:rFonts w:ascii="Arial" w:hAnsi="Arial" w:cs="Arial"/>
          <w:sz w:val="20"/>
          <w:szCs w:val="20"/>
        </w:rPr>
        <w:t>t</w:t>
      </w:r>
      <w:r w:rsidRPr="00573537">
        <w:rPr>
          <w:rFonts w:ascii="Arial" w:hAnsi="Arial" w:cs="Arial"/>
          <w:sz w:val="20"/>
          <w:szCs w:val="20"/>
        </w:rPr>
        <w:t xml:space="preserve">ed in the </w:t>
      </w:r>
      <w:r w:rsidR="007F2433" w:rsidRPr="007C7B9E">
        <w:rPr>
          <w:rFonts w:ascii="Arial" w:hAnsi="Arial" w:cs="Arial"/>
          <w:sz w:val="20"/>
          <w:szCs w:val="20"/>
        </w:rPr>
        <w:t>Shift Differential, AFSCME only</w:t>
      </w:r>
      <w:r w:rsidR="007F2433" w:rsidRPr="00573537">
        <w:rPr>
          <w:rFonts w:ascii="Arial" w:hAnsi="Arial" w:cs="Arial"/>
          <w:sz w:val="20"/>
          <w:szCs w:val="20"/>
        </w:rPr>
        <w:t xml:space="preserve"> </w:t>
      </w:r>
      <w:r w:rsidRPr="00573537">
        <w:rPr>
          <w:rFonts w:ascii="Arial" w:hAnsi="Arial" w:cs="Arial"/>
          <w:sz w:val="20"/>
          <w:szCs w:val="20"/>
        </w:rPr>
        <w:t>column on the timesheet</w:t>
      </w:r>
      <w:r w:rsidR="00BF572A">
        <w:rPr>
          <w:rFonts w:ascii="Arial" w:hAnsi="Arial" w:cs="Arial"/>
          <w:sz w:val="20"/>
          <w:szCs w:val="20"/>
        </w:rPr>
        <w:t>.  The hours entered here indicat</w:t>
      </w:r>
      <w:r w:rsidR="007F2433">
        <w:rPr>
          <w:rFonts w:ascii="Arial" w:hAnsi="Arial" w:cs="Arial"/>
          <w:sz w:val="20"/>
          <w:szCs w:val="20"/>
        </w:rPr>
        <w:t>e</w:t>
      </w:r>
      <w:r w:rsidR="00BF572A">
        <w:rPr>
          <w:rFonts w:ascii="Arial" w:hAnsi="Arial" w:cs="Arial"/>
          <w:sz w:val="20"/>
          <w:szCs w:val="20"/>
        </w:rPr>
        <w:t xml:space="preserve"> how many of the worked hours entered in the regular hours column</w:t>
      </w:r>
      <w:r w:rsidR="007F2433">
        <w:rPr>
          <w:rFonts w:ascii="Arial" w:hAnsi="Arial" w:cs="Arial"/>
          <w:sz w:val="20"/>
          <w:szCs w:val="20"/>
        </w:rPr>
        <w:t xml:space="preserve"> for</w:t>
      </w:r>
      <w:r w:rsidR="00BF572A">
        <w:rPr>
          <w:rFonts w:ascii="Arial" w:hAnsi="Arial" w:cs="Arial"/>
          <w:sz w:val="20"/>
          <w:szCs w:val="20"/>
        </w:rPr>
        <w:t xml:space="preserve"> </w:t>
      </w:r>
      <w:r w:rsidR="007F2433">
        <w:rPr>
          <w:rFonts w:ascii="Arial" w:hAnsi="Arial" w:cs="Arial"/>
          <w:sz w:val="20"/>
          <w:szCs w:val="20"/>
        </w:rPr>
        <w:t xml:space="preserve">that day </w:t>
      </w:r>
      <w:r w:rsidR="00BF572A">
        <w:rPr>
          <w:rFonts w:ascii="Arial" w:hAnsi="Arial" w:cs="Arial"/>
          <w:sz w:val="20"/>
          <w:szCs w:val="20"/>
        </w:rPr>
        <w:t>were worked between 7:00pm and 7:00am.</w:t>
      </w:r>
    </w:p>
    <w:p w14:paraId="60E99EC8" w14:textId="4C9C81B3" w:rsidR="008D1E20" w:rsidRPr="00573537" w:rsidRDefault="008D1E20" w:rsidP="008D1E20">
      <w:pPr>
        <w:pStyle w:val="ListParagraph"/>
        <w:numPr>
          <w:ilvl w:val="0"/>
          <w:numId w:val="28"/>
        </w:numPr>
        <w:rPr>
          <w:sz w:val="20"/>
          <w:szCs w:val="20"/>
        </w:rPr>
      </w:pPr>
      <w:r w:rsidRPr="00573537">
        <w:rPr>
          <w:rFonts w:ascii="Arial" w:hAnsi="Arial" w:cs="Arial"/>
          <w:sz w:val="20"/>
          <w:szCs w:val="20"/>
        </w:rPr>
        <w:t>Once the timesheet is approved by the supervisor it can then be processed per each department’s internal procedures.</w:t>
      </w:r>
    </w:p>
    <w:p w14:paraId="27F06297" w14:textId="466B8FB3" w:rsidR="00573537" w:rsidRPr="00573537" w:rsidRDefault="00F738AF" w:rsidP="00F738AF">
      <w:pPr>
        <w:pStyle w:val="ListParagraph"/>
        <w:numPr>
          <w:ilvl w:val="0"/>
          <w:numId w:val="28"/>
        </w:numPr>
        <w:rPr>
          <w:rFonts w:ascii="Arial" w:hAnsi="Arial" w:cs="Arial"/>
          <w:b/>
          <w:bCs/>
          <w:sz w:val="20"/>
          <w:szCs w:val="20"/>
          <w:u w:val="single"/>
        </w:rPr>
      </w:pPr>
      <w:r w:rsidRPr="00573537">
        <w:rPr>
          <w:rFonts w:ascii="Arial" w:hAnsi="Arial" w:cs="Arial"/>
          <w:sz w:val="20"/>
          <w:szCs w:val="20"/>
        </w:rPr>
        <w:t xml:space="preserve">Enter your Payroll CERTS as </w:t>
      </w:r>
      <w:r w:rsidR="00066AD4">
        <w:rPr>
          <w:rFonts w:ascii="Arial" w:hAnsi="Arial" w:cs="Arial"/>
          <w:sz w:val="20"/>
          <w:szCs w:val="20"/>
        </w:rPr>
        <w:t>per existing procedures</w:t>
      </w:r>
      <w:r w:rsidRPr="00573537">
        <w:rPr>
          <w:rFonts w:ascii="Arial" w:hAnsi="Arial" w:cs="Arial"/>
          <w:sz w:val="20"/>
          <w:szCs w:val="20"/>
        </w:rPr>
        <w:t xml:space="preserve"> for both regular and overtime hours.  Nothing different will be done in CERTS related to this new requirement.  </w:t>
      </w:r>
    </w:p>
    <w:p w14:paraId="1BB284E3" w14:textId="29BB87CE" w:rsidR="00B9541A" w:rsidRDefault="00573537" w:rsidP="00573537">
      <w:pPr>
        <w:pStyle w:val="ListParagraph"/>
        <w:numPr>
          <w:ilvl w:val="0"/>
          <w:numId w:val="28"/>
        </w:numPr>
        <w:rPr>
          <w:rFonts w:ascii="Arial" w:hAnsi="Arial" w:cs="Arial"/>
          <w:sz w:val="20"/>
          <w:szCs w:val="20"/>
        </w:rPr>
      </w:pPr>
      <w:r w:rsidRPr="00573537">
        <w:rPr>
          <w:rFonts w:ascii="Arial" w:hAnsi="Arial" w:cs="Arial"/>
          <w:sz w:val="20"/>
          <w:szCs w:val="20"/>
        </w:rPr>
        <w:t xml:space="preserve">Any timesheets with hours reported in the “Shift Differential, AFSCME only” column on the timesheet </w:t>
      </w:r>
      <w:r>
        <w:rPr>
          <w:rFonts w:ascii="Arial" w:hAnsi="Arial" w:cs="Arial"/>
          <w:sz w:val="20"/>
          <w:szCs w:val="20"/>
        </w:rPr>
        <w:t xml:space="preserve">require additional attention.  Those hours </w:t>
      </w:r>
      <w:r w:rsidR="00234DAF">
        <w:rPr>
          <w:rFonts w:ascii="Arial" w:hAnsi="Arial" w:cs="Arial"/>
          <w:sz w:val="20"/>
          <w:szCs w:val="20"/>
        </w:rPr>
        <w:t xml:space="preserve">reported </w:t>
      </w:r>
      <w:r w:rsidR="00B9541A">
        <w:rPr>
          <w:rFonts w:ascii="Arial" w:hAnsi="Arial" w:cs="Arial"/>
          <w:sz w:val="20"/>
          <w:szCs w:val="20"/>
        </w:rPr>
        <w:t xml:space="preserve">in that column </w:t>
      </w:r>
      <w:r w:rsidRPr="00573537">
        <w:rPr>
          <w:rFonts w:ascii="Arial" w:hAnsi="Arial" w:cs="Arial"/>
          <w:sz w:val="20"/>
          <w:szCs w:val="20"/>
        </w:rPr>
        <w:t xml:space="preserve">must be entered </w:t>
      </w:r>
      <w:r w:rsidR="00234DAF">
        <w:rPr>
          <w:rFonts w:ascii="Arial" w:hAnsi="Arial" w:cs="Arial"/>
          <w:sz w:val="20"/>
          <w:szCs w:val="20"/>
        </w:rPr>
        <w:t>o</w:t>
      </w:r>
      <w:r w:rsidRPr="00573537">
        <w:rPr>
          <w:rFonts w:ascii="Arial" w:hAnsi="Arial" w:cs="Arial"/>
          <w:sz w:val="20"/>
          <w:szCs w:val="20"/>
        </w:rPr>
        <w:t xml:space="preserve">n the </w:t>
      </w:r>
      <w:r w:rsidRPr="00573537">
        <w:rPr>
          <w:rFonts w:ascii="Arial" w:hAnsi="Arial" w:cs="Arial"/>
          <w:b/>
          <w:bCs/>
          <w:sz w:val="20"/>
          <w:szCs w:val="20"/>
        </w:rPr>
        <w:t>Shift Differential Hours Reporting Form</w:t>
      </w:r>
      <w:r w:rsidR="00B9541A">
        <w:rPr>
          <w:rFonts w:ascii="Arial" w:hAnsi="Arial" w:cs="Arial"/>
          <w:b/>
          <w:bCs/>
          <w:sz w:val="20"/>
          <w:szCs w:val="20"/>
        </w:rPr>
        <w:t xml:space="preserve">.  </w:t>
      </w:r>
    </w:p>
    <w:p w14:paraId="4C02F7D9" w14:textId="5E120BBD" w:rsidR="00573537" w:rsidRPr="00573537" w:rsidRDefault="00B9541A" w:rsidP="00573537">
      <w:pPr>
        <w:pStyle w:val="ListParagraph"/>
        <w:numPr>
          <w:ilvl w:val="0"/>
          <w:numId w:val="28"/>
        </w:numPr>
        <w:rPr>
          <w:rFonts w:ascii="Arial" w:hAnsi="Arial" w:cs="Arial"/>
          <w:sz w:val="20"/>
          <w:szCs w:val="20"/>
        </w:rPr>
      </w:pPr>
      <w:r>
        <w:rPr>
          <w:rFonts w:ascii="Arial" w:hAnsi="Arial" w:cs="Arial"/>
          <w:sz w:val="20"/>
          <w:szCs w:val="20"/>
        </w:rPr>
        <w:t>The</w:t>
      </w:r>
      <w:r w:rsidR="00573537">
        <w:rPr>
          <w:rFonts w:ascii="Arial" w:hAnsi="Arial" w:cs="Arial"/>
          <w:b/>
          <w:bCs/>
          <w:sz w:val="20"/>
          <w:szCs w:val="20"/>
        </w:rPr>
        <w:t xml:space="preserve"> </w:t>
      </w:r>
      <w:r w:rsidRPr="00B9541A">
        <w:rPr>
          <w:rFonts w:ascii="Arial" w:hAnsi="Arial" w:cs="Arial"/>
          <w:sz w:val="20"/>
          <w:szCs w:val="20"/>
        </w:rPr>
        <w:t>Shift Differential Hours Reporting Form</w:t>
      </w:r>
      <w:r>
        <w:rPr>
          <w:rFonts w:ascii="Arial" w:hAnsi="Arial" w:cs="Arial"/>
          <w:sz w:val="20"/>
          <w:szCs w:val="20"/>
        </w:rPr>
        <w:t xml:space="preserve"> is used only for reporting those hours that must be paid with the +2% shift differential premium, not any hours to be paid at the normal rate</w:t>
      </w:r>
    </w:p>
    <w:p w14:paraId="12F2E148" w14:textId="30C01844" w:rsidR="00F738AF" w:rsidRPr="001E0337" w:rsidRDefault="00F738AF" w:rsidP="00F738AF">
      <w:pPr>
        <w:pStyle w:val="ListParagraph"/>
        <w:numPr>
          <w:ilvl w:val="0"/>
          <w:numId w:val="28"/>
        </w:numPr>
        <w:rPr>
          <w:rFonts w:ascii="Arial" w:hAnsi="Arial" w:cs="Arial"/>
          <w:b/>
          <w:bCs/>
          <w:sz w:val="20"/>
          <w:szCs w:val="20"/>
        </w:rPr>
      </w:pPr>
      <w:r w:rsidRPr="00686030">
        <w:rPr>
          <w:rFonts w:ascii="Arial" w:hAnsi="Arial" w:cs="Arial"/>
          <w:color w:val="FF0000"/>
          <w:sz w:val="20"/>
          <w:szCs w:val="20"/>
          <w:u w:val="single"/>
        </w:rPr>
        <w:lastRenderedPageBreak/>
        <w:t>Do not</w:t>
      </w:r>
      <w:r w:rsidRPr="00686030">
        <w:rPr>
          <w:rFonts w:ascii="Arial" w:hAnsi="Arial" w:cs="Arial"/>
          <w:color w:val="FF0000"/>
          <w:sz w:val="20"/>
          <w:szCs w:val="20"/>
        </w:rPr>
        <w:t xml:space="preserve"> include </w:t>
      </w:r>
      <w:r w:rsidR="00B9541A" w:rsidRPr="00686030">
        <w:rPr>
          <w:rFonts w:ascii="Arial" w:hAnsi="Arial" w:cs="Arial"/>
          <w:color w:val="FF0000"/>
          <w:sz w:val="20"/>
          <w:szCs w:val="20"/>
        </w:rPr>
        <w:t xml:space="preserve">any </w:t>
      </w:r>
      <w:r w:rsidRPr="00686030">
        <w:rPr>
          <w:rFonts w:ascii="Arial" w:hAnsi="Arial" w:cs="Arial"/>
          <w:color w:val="FF0000"/>
          <w:sz w:val="20"/>
          <w:szCs w:val="20"/>
        </w:rPr>
        <w:t>CERTS messages mentioning the shift differential hours</w:t>
      </w:r>
      <w:r w:rsidR="00B9541A" w:rsidRPr="007C7B9E">
        <w:rPr>
          <w:rFonts w:ascii="Arial" w:hAnsi="Arial" w:cs="Arial"/>
          <w:b/>
          <w:bCs/>
          <w:color w:val="FF0000"/>
          <w:sz w:val="20"/>
          <w:szCs w:val="20"/>
        </w:rPr>
        <w:t xml:space="preserve"> </w:t>
      </w:r>
      <w:r w:rsidR="00B9541A">
        <w:rPr>
          <w:rFonts w:ascii="Arial" w:hAnsi="Arial" w:cs="Arial"/>
          <w:sz w:val="20"/>
          <w:szCs w:val="20"/>
        </w:rPr>
        <w:t>for employees who are reporting such hours</w:t>
      </w:r>
    </w:p>
    <w:p w14:paraId="546FAADD" w14:textId="0D1122C1" w:rsidR="001E0337" w:rsidRPr="001E0337" w:rsidRDefault="001E0337" w:rsidP="00F738AF">
      <w:pPr>
        <w:pStyle w:val="ListParagraph"/>
        <w:numPr>
          <w:ilvl w:val="0"/>
          <w:numId w:val="28"/>
        </w:numPr>
        <w:rPr>
          <w:rFonts w:ascii="Arial" w:hAnsi="Arial" w:cs="Arial"/>
          <w:b/>
          <w:bCs/>
          <w:sz w:val="20"/>
          <w:szCs w:val="20"/>
        </w:rPr>
      </w:pPr>
      <w:r w:rsidRPr="001E0337">
        <w:rPr>
          <w:rFonts w:ascii="Arial" w:hAnsi="Arial" w:cs="Arial"/>
          <w:sz w:val="20"/>
          <w:szCs w:val="20"/>
        </w:rPr>
        <w:t>The</w:t>
      </w:r>
      <w:r w:rsidRPr="001E0337">
        <w:rPr>
          <w:rFonts w:ascii="Arial" w:hAnsi="Arial" w:cs="Arial"/>
          <w:b/>
          <w:bCs/>
          <w:sz w:val="20"/>
          <w:szCs w:val="20"/>
        </w:rPr>
        <w:t xml:space="preserve"> </w:t>
      </w:r>
      <w:r w:rsidRPr="00573537">
        <w:rPr>
          <w:rFonts w:ascii="Arial" w:hAnsi="Arial" w:cs="Arial"/>
          <w:b/>
          <w:bCs/>
          <w:sz w:val="20"/>
          <w:szCs w:val="20"/>
        </w:rPr>
        <w:t>Shift Differential Hours Reporting Form</w:t>
      </w:r>
      <w:r>
        <w:rPr>
          <w:rFonts w:ascii="Arial" w:hAnsi="Arial" w:cs="Arial"/>
          <w:sz w:val="20"/>
          <w:szCs w:val="20"/>
        </w:rPr>
        <w:t xml:space="preserve"> </w:t>
      </w:r>
      <w:r w:rsidR="007C7B9E">
        <w:rPr>
          <w:rFonts w:ascii="Arial" w:hAnsi="Arial" w:cs="Arial"/>
          <w:sz w:val="20"/>
          <w:szCs w:val="20"/>
        </w:rPr>
        <w:t xml:space="preserve">can be used to report multiple employees who have shift differential hours for the same department.  The form </w:t>
      </w:r>
      <w:r>
        <w:rPr>
          <w:rFonts w:ascii="Arial" w:hAnsi="Arial" w:cs="Arial"/>
          <w:sz w:val="20"/>
          <w:szCs w:val="20"/>
        </w:rPr>
        <w:t>appears as follows:</w:t>
      </w:r>
    </w:p>
    <w:p w14:paraId="36FD24EA" w14:textId="36FC89D2" w:rsidR="00F738AF" w:rsidRPr="001E0337" w:rsidRDefault="001E0337" w:rsidP="001E0337">
      <w:r>
        <w:rPr>
          <w:noProof/>
        </w:rPr>
        <w:drawing>
          <wp:inline distT="0" distB="0" distL="0" distR="0" wp14:anchorId="11400D3E" wp14:editId="47520614">
            <wp:extent cx="5943600" cy="3602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02990"/>
                    </a:xfrm>
                    <a:prstGeom prst="rect">
                      <a:avLst/>
                    </a:prstGeom>
                    <a:noFill/>
                    <a:ln>
                      <a:noFill/>
                    </a:ln>
                  </pic:spPr>
                </pic:pic>
              </a:graphicData>
            </a:graphic>
          </wp:inline>
        </w:drawing>
      </w:r>
    </w:p>
    <w:p w14:paraId="2EED8D62" w14:textId="77777777" w:rsidR="0020043F" w:rsidRPr="008D1E20" w:rsidRDefault="0020043F" w:rsidP="0020043F">
      <w:pPr>
        <w:rPr>
          <w:snapToGrid/>
        </w:rPr>
      </w:pPr>
    </w:p>
    <w:p w14:paraId="69849B04" w14:textId="77777777" w:rsidR="001E0337" w:rsidRDefault="001E0337" w:rsidP="008D1E20">
      <w:pPr>
        <w:ind w:left="360"/>
      </w:pPr>
    </w:p>
    <w:p w14:paraId="3A0295C9" w14:textId="70A45477" w:rsidR="00C936BF" w:rsidRPr="00EB293E" w:rsidRDefault="00C936BF" w:rsidP="00C936BF">
      <w:pPr>
        <w:pStyle w:val="ListParagraph"/>
        <w:numPr>
          <w:ilvl w:val="0"/>
          <w:numId w:val="29"/>
        </w:numPr>
      </w:pPr>
      <w:r>
        <w:rPr>
          <w:rFonts w:ascii="Arial" w:hAnsi="Arial" w:cs="Arial"/>
          <w:sz w:val="20"/>
          <w:szCs w:val="20"/>
        </w:rPr>
        <w:t>Enter the pay period number and GEMS department number in those fields at the top</w:t>
      </w:r>
    </w:p>
    <w:p w14:paraId="6B495815" w14:textId="7004DDCF" w:rsidR="00EB293E" w:rsidRPr="00C936BF" w:rsidRDefault="00EB293E" w:rsidP="00C936BF">
      <w:pPr>
        <w:pStyle w:val="ListParagraph"/>
        <w:numPr>
          <w:ilvl w:val="0"/>
          <w:numId w:val="29"/>
        </w:numPr>
      </w:pPr>
      <w:r>
        <w:rPr>
          <w:rFonts w:ascii="Arial" w:hAnsi="Arial" w:cs="Arial"/>
          <w:sz w:val="20"/>
          <w:szCs w:val="20"/>
        </w:rPr>
        <w:t>Enter the names of the form’s preparer and approver</w:t>
      </w:r>
    </w:p>
    <w:p w14:paraId="2F746C1B" w14:textId="2B7EB5ED" w:rsidR="00C936BF" w:rsidRPr="00C936BF" w:rsidRDefault="00C936BF" w:rsidP="00C936BF">
      <w:pPr>
        <w:pStyle w:val="ListParagraph"/>
        <w:numPr>
          <w:ilvl w:val="0"/>
          <w:numId w:val="29"/>
        </w:numPr>
      </w:pPr>
      <w:r>
        <w:rPr>
          <w:rFonts w:ascii="Arial" w:hAnsi="Arial" w:cs="Arial"/>
          <w:sz w:val="20"/>
          <w:szCs w:val="20"/>
        </w:rPr>
        <w:t>In the fields below enter the following:</w:t>
      </w:r>
    </w:p>
    <w:p w14:paraId="3E4B9C37" w14:textId="77777777" w:rsidR="00C936BF" w:rsidRPr="00360FF0" w:rsidRDefault="00C936BF" w:rsidP="00C936BF">
      <w:pPr>
        <w:pStyle w:val="ListParagraph"/>
        <w:numPr>
          <w:ilvl w:val="1"/>
          <w:numId w:val="29"/>
        </w:numPr>
        <w:rPr>
          <w:rFonts w:ascii="Arial" w:hAnsi="Arial" w:cs="Arial"/>
          <w:sz w:val="20"/>
          <w:szCs w:val="20"/>
        </w:rPr>
      </w:pPr>
      <w:r w:rsidRPr="00360FF0">
        <w:rPr>
          <w:rFonts w:ascii="Arial" w:hAnsi="Arial" w:cs="Arial"/>
          <w:sz w:val="20"/>
          <w:szCs w:val="20"/>
        </w:rPr>
        <w:t xml:space="preserve">GEMS ID number with the leading zeros (the </w:t>
      </w:r>
      <w:proofErr w:type="spellStart"/>
      <w:r w:rsidRPr="00360FF0">
        <w:rPr>
          <w:rFonts w:ascii="Arial" w:hAnsi="Arial" w:cs="Arial"/>
          <w:sz w:val="20"/>
          <w:szCs w:val="20"/>
        </w:rPr>
        <w:t>empl</w:t>
      </w:r>
      <w:proofErr w:type="spellEnd"/>
      <w:r w:rsidRPr="00360FF0">
        <w:rPr>
          <w:rFonts w:ascii="Arial" w:hAnsi="Arial" w:cs="Arial"/>
          <w:sz w:val="20"/>
          <w:szCs w:val="20"/>
        </w:rPr>
        <w:t xml:space="preserve"> ID has a total of 11 digits)</w:t>
      </w:r>
    </w:p>
    <w:p w14:paraId="3F97378B" w14:textId="5DAD336A" w:rsidR="00C936BF" w:rsidRPr="00360FF0" w:rsidRDefault="00C936BF" w:rsidP="00C936BF">
      <w:pPr>
        <w:pStyle w:val="ListParagraph"/>
        <w:numPr>
          <w:ilvl w:val="1"/>
          <w:numId w:val="29"/>
        </w:numPr>
        <w:rPr>
          <w:rFonts w:ascii="Arial" w:hAnsi="Arial" w:cs="Arial"/>
          <w:sz w:val="20"/>
          <w:szCs w:val="20"/>
        </w:rPr>
      </w:pPr>
      <w:r w:rsidRPr="00360FF0">
        <w:rPr>
          <w:rFonts w:ascii="Arial" w:hAnsi="Arial" w:cs="Arial"/>
          <w:sz w:val="20"/>
          <w:szCs w:val="20"/>
        </w:rPr>
        <w:t>The job record number</w:t>
      </w:r>
    </w:p>
    <w:p w14:paraId="589A3F00" w14:textId="712E9306" w:rsidR="00C936BF" w:rsidRPr="00360FF0" w:rsidRDefault="00C936BF" w:rsidP="00C936BF">
      <w:pPr>
        <w:pStyle w:val="ListParagraph"/>
        <w:numPr>
          <w:ilvl w:val="1"/>
          <w:numId w:val="29"/>
        </w:numPr>
        <w:rPr>
          <w:rFonts w:ascii="Arial" w:hAnsi="Arial" w:cs="Arial"/>
          <w:sz w:val="20"/>
          <w:szCs w:val="20"/>
        </w:rPr>
      </w:pPr>
      <w:proofErr w:type="spellStart"/>
      <w:r w:rsidRPr="00360FF0">
        <w:rPr>
          <w:rFonts w:ascii="Arial" w:hAnsi="Arial" w:cs="Arial"/>
          <w:sz w:val="20"/>
          <w:szCs w:val="20"/>
        </w:rPr>
        <w:t>Paygroup</w:t>
      </w:r>
      <w:proofErr w:type="spellEnd"/>
      <w:r w:rsidRPr="00360FF0">
        <w:rPr>
          <w:rFonts w:ascii="Arial" w:hAnsi="Arial" w:cs="Arial"/>
          <w:sz w:val="20"/>
          <w:szCs w:val="20"/>
        </w:rPr>
        <w:t>, either PEU or PSU</w:t>
      </w:r>
    </w:p>
    <w:p w14:paraId="5051346E" w14:textId="28D354C5" w:rsidR="00C936BF" w:rsidRPr="00360FF0" w:rsidRDefault="00EB293E" w:rsidP="00C936BF">
      <w:pPr>
        <w:pStyle w:val="ListParagraph"/>
        <w:numPr>
          <w:ilvl w:val="1"/>
          <w:numId w:val="29"/>
        </w:numPr>
        <w:rPr>
          <w:rFonts w:ascii="Arial" w:hAnsi="Arial" w:cs="Arial"/>
          <w:sz w:val="20"/>
          <w:szCs w:val="20"/>
        </w:rPr>
      </w:pPr>
      <w:r w:rsidRPr="00360FF0">
        <w:rPr>
          <w:rFonts w:ascii="Arial" w:hAnsi="Arial" w:cs="Arial"/>
          <w:sz w:val="20"/>
          <w:szCs w:val="20"/>
        </w:rPr>
        <w:t>Employee’s l</w:t>
      </w:r>
      <w:r w:rsidR="00C936BF" w:rsidRPr="00360FF0">
        <w:rPr>
          <w:rFonts w:ascii="Arial" w:hAnsi="Arial" w:cs="Arial"/>
          <w:sz w:val="20"/>
          <w:szCs w:val="20"/>
        </w:rPr>
        <w:t xml:space="preserve">ast name and </w:t>
      </w:r>
      <w:r w:rsidRPr="00360FF0">
        <w:rPr>
          <w:rFonts w:ascii="Arial" w:hAnsi="Arial" w:cs="Arial"/>
          <w:sz w:val="20"/>
          <w:szCs w:val="20"/>
        </w:rPr>
        <w:t>f</w:t>
      </w:r>
      <w:r w:rsidR="00C936BF" w:rsidRPr="00360FF0">
        <w:rPr>
          <w:rFonts w:ascii="Arial" w:hAnsi="Arial" w:cs="Arial"/>
          <w:sz w:val="20"/>
          <w:szCs w:val="20"/>
        </w:rPr>
        <w:t xml:space="preserve">irst </w:t>
      </w:r>
      <w:r w:rsidRPr="00360FF0">
        <w:rPr>
          <w:rFonts w:ascii="Arial" w:hAnsi="Arial" w:cs="Arial"/>
          <w:sz w:val="20"/>
          <w:szCs w:val="20"/>
        </w:rPr>
        <w:t>n</w:t>
      </w:r>
      <w:r w:rsidR="00C936BF" w:rsidRPr="00360FF0">
        <w:rPr>
          <w:rFonts w:ascii="Arial" w:hAnsi="Arial" w:cs="Arial"/>
          <w:sz w:val="20"/>
          <w:szCs w:val="20"/>
        </w:rPr>
        <w:t>ame</w:t>
      </w:r>
    </w:p>
    <w:p w14:paraId="65A55665" w14:textId="10352A1E" w:rsidR="00C936BF" w:rsidRPr="00360FF0" w:rsidRDefault="00C936BF" w:rsidP="00C936BF">
      <w:pPr>
        <w:pStyle w:val="ListParagraph"/>
        <w:numPr>
          <w:ilvl w:val="1"/>
          <w:numId w:val="29"/>
        </w:numPr>
        <w:rPr>
          <w:rFonts w:ascii="Arial" w:hAnsi="Arial" w:cs="Arial"/>
          <w:sz w:val="20"/>
          <w:szCs w:val="20"/>
        </w:rPr>
      </w:pPr>
      <w:r w:rsidRPr="00360FF0">
        <w:rPr>
          <w:rFonts w:ascii="Arial" w:hAnsi="Arial" w:cs="Arial"/>
          <w:sz w:val="20"/>
          <w:szCs w:val="20"/>
        </w:rPr>
        <w:t xml:space="preserve">The date range of each week of the pay period, shown on the timesheet, where any shift differential hours were worked.  The first week of the pay period should be entered in the column in green highlight; the second week of the pay period should be entered in the column in </w:t>
      </w:r>
      <w:r w:rsidR="00E909CB" w:rsidRPr="00360FF0">
        <w:rPr>
          <w:rFonts w:ascii="Arial" w:hAnsi="Arial" w:cs="Arial"/>
          <w:sz w:val="20"/>
          <w:szCs w:val="20"/>
        </w:rPr>
        <w:t>blue</w:t>
      </w:r>
      <w:r w:rsidRPr="00360FF0">
        <w:rPr>
          <w:rFonts w:ascii="Arial" w:hAnsi="Arial" w:cs="Arial"/>
          <w:sz w:val="20"/>
          <w:szCs w:val="20"/>
        </w:rPr>
        <w:t xml:space="preserve"> highlight</w:t>
      </w:r>
      <w:r w:rsidR="00E909CB" w:rsidRPr="00360FF0">
        <w:rPr>
          <w:rFonts w:ascii="Arial" w:hAnsi="Arial" w:cs="Arial"/>
          <w:sz w:val="20"/>
          <w:szCs w:val="20"/>
        </w:rPr>
        <w:t xml:space="preserve">. </w:t>
      </w:r>
      <w:r w:rsidRPr="00360FF0">
        <w:rPr>
          <w:rFonts w:ascii="Arial" w:hAnsi="Arial" w:cs="Arial"/>
          <w:sz w:val="20"/>
          <w:szCs w:val="20"/>
        </w:rPr>
        <w:t xml:space="preserve"> If the employee worked </w:t>
      </w:r>
      <w:r w:rsidR="00BA2196">
        <w:rPr>
          <w:rFonts w:ascii="Arial" w:hAnsi="Arial" w:cs="Arial"/>
          <w:sz w:val="20"/>
          <w:szCs w:val="20"/>
        </w:rPr>
        <w:t>shift differential</w:t>
      </w:r>
      <w:r w:rsidRPr="00360FF0">
        <w:rPr>
          <w:rFonts w:ascii="Arial" w:hAnsi="Arial" w:cs="Arial"/>
          <w:sz w:val="20"/>
          <w:szCs w:val="20"/>
        </w:rPr>
        <w:t xml:space="preserve"> hours in both weeks then both weeks will need to be entered separately</w:t>
      </w:r>
      <w:r w:rsidR="00E909CB" w:rsidRPr="00360FF0">
        <w:rPr>
          <w:rFonts w:ascii="Arial" w:hAnsi="Arial" w:cs="Arial"/>
          <w:sz w:val="20"/>
          <w:szCs w:val="20"/>
        </w:rPr>
        <w:t>.</w:t>
      </w:r>
    </w:p>
    <w:p w14:paraId="0406CC5F" w14:textId="77777777" w:rsidR="008425CC" w:rsidRPr="00360FF0" w:rsidRDefault="00EB293E" w:rsidP="00C936BF">
      <w:pPr>
        <w:pStyle w:val="ListParagraph"/>
        <w:numPr>
          <w:ilvl w:val="1"/>
          <w:numId w:val="29"/>
        </w:numPr>
        <w:rPr>
          <w:rFonts w:ascii="Arial" w:hAnsi="Arial" w:cs="Arial"/>
          <w:i/>
          <w:iCs/>
          <w:sz w:val="20"/>
          <w:szCs w:val="20"/>
        </w:rPr>
      </w:pPr>
      <w:r w:rsidRPr="00360FF0">
        <w:rPr>
          <w:rFonts w:ascii="Arial" w:hAnsi="Arial" w:cs="Arial"/>
          <w:sz w:val="20"/>
          <w:szCs w:val="20"/>
        </w:rPr>
        <w:t>Enter the number of regular hours subject to the shift differential as reported on the timesheet in the Regular Shift Diff Hours (7pm to 7am) column</w:t>
      </w:r>
      <w:r w:rsidR="00344871" w:rsidRPr="00360FF0">
        <w:rPr>
          <w:rFonts w:ascii="Arial" w:hAnsi="Arial" w:cs="Arial"/>
          <w:sz w:val="20"/>
          <w:szCs w:val="20"/>
        </w:rPr>
        <w:t xml:space="preserve"> for the appropriate pay period week(s)</w:t>
      </w:r>
      <w:r w:rsidRPr="00360FF0">
        <w:rPr>
          <w:rFonts w:ascii="Arial" w:hAnsi="Arial" w:cs="Arial"/>
          <w:sz w:val="20"/>
          <w:szCs w:val="20"/>
        </w:rPr>
        <w:t>.  Round to the nearest quarter hour (</w:t>
      </w:r>
      <w:proofErr w:type="spellStart"/>
      <w:r w:rsidRPr="00360FF0">
        <w:rPr>
          <w:rFonts w:ascii="Arial" w:hAnsi="Arial" w:cs="Arial"/>
          <w:sz w:val="20"/>
          <w:szCs w:val="20"/>
        </w:rPr>
        <w:t>ie</w:t>
      </w:r>
      <w:proofErr w:type="spellEnd"/>
      <w:r w:rsidRPr="00360FF0">
        <w:rPr>
          <w:rFonts w:ascii="Arial" w:hAnsi="Arial" w:cs="Arial"/>
          <w:sz w:val="20"/>
          <w:szCs w:val="20"/>
        </w:rPr>
        <w:t>:  .25, .50, .75</w:t>
      </w:r>
      <w:r w:rsidR="00344871" w:rsidRPr="00360FF0">
        <w:rPr>
          <w:rFonts w:ascii="Arial" w:hAnsi="Arial" w:cs="Arial"/>
          <w:sz w:val="20"/>
          <w:szCs w:val="20"/>
        </w:rPr>
        <w:t xml:space="preserve">.  </w:t>
      </w:r>
      <w:r w:rsidR="00344871" w:rsidRPr="00BA2196">
        <w:rPr>
          <w:rFonts w:ascii="Arial" w:hAnsi="Arial" w:cs="Arial"/>
          <w:b/>
          <w:bCs/>
          <w:sz w:val="20"/>
          <w:szCs w:val="20"/>
        </w:rPr>
        <w:t>In this column enter only the hours subject to the shift differential, not all the hours for which the employee will be paid.</w:t>
      </w:r>
      <w:r w:rsidR="00344871" w:rsidRPr="00360FF0">
        <w:rPr>
          <w:rFonts w:ascii="Arial" w:hAnsi="Arial" w:cs="Arial"/>
          <w:sz w:val="20"/>
          <w:szCs w:val="20"/>
        </w:rPr>
        <w:t xml:space="preserve">   </w:t>
      </w:r>
    </w:p>
    <w:p w14:paraId="384B9263" w14:textId="77777777" w:rsidR="005A3EE7" w:rsidRDefault="005A3EE7" w:rsidP="008425CC">
      <w:pPr>
        <w:pStyle w:val="ListParagraph"/>
        <w:ind w:left="1800"/>
        <w:rPr>
          <w:rFonts w:ascii="Arial" w:hAnsi="Arial" w:cs="Arial"/>
          <w:i/>
          <w:iCs/>
          <w:sz w:val="20"/>
          <w:szCs w:val="20"/>
        </w:rPr>
      </w:pPr>
    </w:p>
    <w:p w14:paraId="7FF99C11" w14:textId="353B201C" w:rsidR="00EB293E" w:rsidRDefault="00344871" w:rsidP="008425CC">
      <w:pPr>
        <w:pStyle w:val="ListParagraph"/>
        <w:ind w:left="1800"/>
        <w:rPr>
          <w:rFonts w:ascii="Arial" w:hAnsi="Arial" w:cs="Arial"/>
          <w:sz w:val="20"/>
          <w:szCs w:val="20"/>
        </w:rPr>
      </w:pPr>
      <w:r w:rsidRPr="00BA2196">
        <w:rPr>
          <w:rFonts w:ascii="Arial" w:hAnsi="Arial" w:cs="Arial"/>
          <w:i/>
          <w:iCs/>
          <w:sz w:val="20"/>
          <w:szCs w:val="20"/>
        </w:rPr>
        <w:t>Example:</w:t>
      </w:r>
      <w:r w:rsidRPr="00360FF0">
        <w:rPr>
          <w:rFonts w:ascii="Arial" w:hAnsi="Arial" w:cs="Arial"/>
          <w:sz w:val="20"/>
          <w:szCs w:val="20"/>
        </w:rPr>
        <w:t>  a staff employee works 40 hours in a week and 18 of those hours were worked between 7pm and 7am that week</w:t>
      </w:r>
      <w:r w:rsidR="00D462D4">
        <w:rPr>
          <w:rFonts w:ascii="Arial" w:hAnsi="Arial" w:cs="Arial"/>
          <w:sz w:val="20"/>
          <w:szCs w:val="20"/>
        </w:rPr>
        <w:t>.  Example of such a timesheet:</w:t>
      </w:r>
    </w:p>
    <w:p w14:paraId="06D44645" w14:textId="016111A8" w:rsidR="00291ABC" w:rsidRDefault="00291ABC" w:rsidP="00291ABC">
      <w:pPr>
        <w:pStyle w:val="ListParagraph"/>
        <w:ind w:left="0"/>
        <w:rPr>
          <w:rFonts w:ascii="Arial" w:hAnsi="Arial" w:cs="Arial"/>
          <w:sz w:val="20"/>
          <w:szCs w:val="20"/>
        </w:rPr>
      </w:pPr>
      <w:r>
        <w:rPr>
          <w:rFonts w:ascii="Arial" w:hAnsi="Arial" w:cs="Arial"/>
          <w:noProof/>
          <w:sz w:val="20"/>
          <w:szCs w:val="20"/>
        </w:rPr>
        <w:lastRenderedPageBreak/>
        <w:drawing>
          <wp:inline distT="0" distB="0" distL="0" distR="0" wp14:anchorId="3F947890" wp14:editId="6C7BFCCF">
            <wp:extent cx="5943600" cy="22313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231390"/>
                    </a:xfrm>
                    <a:prstGeom prst="rect">
                      <a:avLst/>
                    </a:prstGeom>
                    <a:noFill/>
                    <a:ln>
                      <a:noFill/>
                    </a:ln>
                  </pic:spPr>
                </pic:pic>
              </a:graphicData>
            </a:graphic>
          </wp:inline>
        </w:drawing>
      </w:r>
    </w:p>
    <w:p w14:paraId="03EEFA54" w14:textId="4E68FCD5" w:rsidR="00291ABC" w:rsidRDefault="00291ABC" w:rsidP="00291ABC">
      <w:pPr>
        <w:pStyle w:val="ListParagraph"/>
        <w:ind w:left="0"/>
        <w:rPr>
          <w:rFonts w:ascii="Arial" w:hAnsi="Arial" w:cs="Arial"/>
          <w:sz w:val="20"/>
          <w:szCs w:val="20"/>
        </w:rPr>
      </w:pPr>
    </w:p>
    <w:p w14:paraId="2CB869B9" w14:textId="2F35705B" w:rsidR="00D462D4" w:rsidRDefault="00D462D4" w:rsidP="00D462D4">
      <w:pPr>
        <w:ind w:left="1800"/>
      </w:pPr>
      <w:r>
        <w:t>In this example c</w:t>
      </w:r>
      <w:r w:rsidRPr="00D462D4">
        <w:t xml:space="preserve">ertify 40 hours for that week in CERTS and on </w:t>
      </w:r>
      <w:r>
        <w:t xml:space="preserve">the </w:t>
      </w:r>
      <w:r w:rsidRPr="00573537">
        <w:rPr>
          <w:b/>
          <w:bCs/>
        </w:rPr>
        <w:t>Shift Differential Hours Reporting Form</w:t>
      </w:r>
      <w:r w:rsidRPr="00D462D4">
        <w:t xml:space="preserve"> enter the date range of that</w:t>
      </w:r>
      <w:r>
        <w:t xml:space="preserve"> </w:t>
      </w:r>
      <w:r w:rsidRPr="00D462D4">
        <w:t xml:space="preserve">week </w:t>
      </w:r>
      <w:r>
        <w:t xml:space="preserve">(10/15/21 to 10/21/21) </w:t>
      </w:r>
      <w:r w:rsidRPr="00D462D4">
        <w:t>and enter 18 hours in the regular column for that week.  The employee will receive a 2% rate differential additive to their pay for those 18 hours</w:t>
      </w:r>
    </w:p>
    <w:p w14:paraId="63A430C0" w14:textId="77777777" w:rsidR="00D462D4" w:rsidRPr="00D462D4" w:rsidRDefault="00D462D4" w:rsidP="00D462D4"/>
    <w:p w14:paraId="598201D5" w14:textId="5FFDACA6" w:rsidR="00344871" w:rsidRDefault="00360FF0" w:rsidP="00C936BF">
      <w:pPr>
        <w:pStyle w:val="ListParagraph"/>
        <w:numPr>
          <w:ilvl w:val="1"/>
          <w:numId w:val="29"/>
        </w:numPr>
        <w:rPr>
          <w:rFonts w:ascii="Arial" w:hAnsi="Arial" w:cs="Arial"/>
          <w:sz w:val="20"/>
          <w:szCs w:val="20"/>
        </w:rPr>
      </w:pPr>
      <w:r>
        <w:rPr>
          <w:rFonts w:ascii="Arial" w:hAnsi="Arial" w:cs="Arial"/>
          <w:sz w:val="20"/>
          <w:szCs w:val="20"/>
        </w:rPr>
        <w:t xml:space="preserve">If any of the hours subject to shift differential </w:t>
      </w:r>
      <w:r w:rsidR="00C97B38">
        <w:rPr>
          <w:rFonts w:ascii="Arial" w:hAnsi="Arial" w:cs="Arial"/>
          <w:sz w:val="20"/>
          <w:szCs w:val="20"/>
        </w:rPr>
        <w:t>a</w:t>
      </w:r>
      <w:r>
        <w:rPr>
          <w:rFonts w:ascii="Arial" w:hAnsi="Arial" w:cs="Arial"/>
          <w:sz w:val="20"/>
          <w:szCs w:val="20"/>
        </w:rPr>
        <w:t>re overtime hours enter the number of hours to be paid at overtime in the Overtime</w:t>
      </w:r>
      <w:r w:rsidRPr="00360FF0">
        <w:rPr>
          <w:rFonts w:ascii="Arial" w:hAnsi="Arial" w:cs="Arial"/>
          <w:sz w:val="20"/>
          <w:szCs w:val="20"/>
        </w:rPr>
        <w:t xml:space="preserve"> Shift Diff Hours (7pm to 7am) column</w:t>
      </w:r>
      <w:r>
        <w:rPr>
          <w:rFonts w:ascii="Arial" w:hAnsi="Arial" w:cs="Arial"/>
          <w:sz w:val="20"/>
          <w:szCs w:val="20"/>
        </w:rPr>
        <w:t xml:space="preserve"> for </w:t>
      </w:r>
      <w:r w:rsidRPr="00360FF0">
        <w:rPr>
          <w:rFonts w:ascii="Arial" w:hAnsi="Arial" w:cs="Arial"/>
          <w:sz w:val="20"/>
          <w:szCs w:val="20"/>
        </w:rPr>
        <w:t>the appropriate pay period week(s).  Round to the nearest quarter hour (</w:t>
      </w:r>
      <w:proofErr w:type="spellStart"/>
      <w:r w:rsidRPr="00360FF0">
        <w:rPr>
          <w:rFonts w:ascii="Arial" w:hAnsi="Arial" w:cs="Arial"/>
          <w:sz w:val="20"/>
          <w:szCs w:val="20"/>
        </w:rPr>
        <w:t>ie</w:t>
      </w:r>
      <w:proofErr w:type="spellEnd"/>
      <w:r w:rsidRPr="00360FF0">
        <w:rPr>
          <w:rFonts w:ascii="Arial" w:hAnsi="Arial" w:cs="Arial"/>
          <w:sz w:val="20"/>
          <w:szCs w:val="20"/>
        </w:rPr>
        <w:t xml:space="preserve">:  .25, .50, .75.  </w:t>
      </w:r>
    </w:p>
    <w:p w14:paraId="6AE45212" w14:textId="6871693A" w:rsidR="00BA2196" w:rsidRPr="00BA2196" w:rsidRDefault="00BA2196" w:rsidP="00BA2196">
      <w:pPr>
        <w:pStyle w:val="ListParagraph"/>
        <w:ind w:left="1800"/>
        <w:rPr>
          <w:rFonts w:ascii="Arial" w:hAnsi="Arial" w:cs="Arial"/>
          <w:sz w:val="20"/>
          <w:szCs w:val="20"/>
        </w:rPr>
      </w:pPr>
      <w:r>
        <w:rPr>
          <w:rFonts w:ascii="Arial" w:hAnsi="Arial" w:cs="Arial"/>
          <w:i/>
          <w:iCs/>
          <w:sz w:val="20"/>
          <w:szCs w:val="20"/>
        </w:rPr>
        <w:t xml:space="preserve">Example: </w:t>
      </w:r>
      <w:r>
        <w:rPr>
          <w:rFonts w:ascii="Arial" w:hAnsi="Arial" w:cs="Arial"/>
          <w:sz w:val="20"/>
          <w:szCs w:val="20"/>
        </w:rPr>
        <w:t xml:space="preserve"> an employee worked a total of 45 hours in a week, all of them between 7:00pm and 7:00am.  In CERTS enter 40 regular and 5 overtime hours.  On this form enter 40 hours in the Regular Shift Diff column and 5 hours in the Overtime Shift Diff column.</w:t>
      </w:r>
      <w:r w:rsidR="00CC501C">
        <w:rPr>
          <w:rFonts w:ascii="Arial" w:hAnsi="Arial" w:cs="Arial"/>
          <w:sz w:val="20"/>
          <w:szCs w:val="20"/>
        </w:rPr>
        <w:t xml:space="preserve"> </w:t>
      </w:r>
    </w:p>
    <w:p w14:paraId="56BBB6C7" w14:textId="7BE4D343" w:rsidR="00C97B38" w:rsidRDefault="00C97B38" w:rsidP="00C936BF">
      <w:pPr>
        <w:pStyle w:val="ListParagraph"/>
        <w:numPr>
          <w:ilvl w:val="1"/>
          <w:numId w:val="29"/>
        </w:numPr>
        <w:rPr>
          <w:rFonts w:ascii="Arial" w:hAnsi="Arial" w:cs="Arial"/>
          <w:sz w:val="20"/>
          <w:szCs w:val="20"/>
        </w:rPr>
      </w:pPr>
      <w:r w:rsidRPr="00C97B38">
        <w:rPr>
          <w:rFonts w:ascii="Arial" w:hAnsi="Arial" w:cs="Arial"/>
          <w:sz w:val="20"/>
          <w:szCs w:val="20"/>
        </w:rPr>
        <w:t>If the shift differential hours to be paid must be charged to a different funding source than the employee’s normal distribution enter the appropriate combo code in the Combo Code Override column.  Leave this field blank if no special override is needed.</w:t>
      </w:r>
    </w:p>
    <w:p w14:paraId="1489B272" w14:textId="536BEFD0" w:rsidR="00AE4FA4" w:rsidRDefault="00AE4FA4" w:rsidP="00C936BF">
      <w:pPr>
        <w:pStyle w:val="ListParagraph"/>
        <w:numPr>
          <w:ilvl w:val="1"/>
          <w:numId w:val="29"/>
        </w:numPr>
        <w:rPr>
          <w:rFonts w:ascii="Arial" w:hAnsi="Arial" w:cs="Arial"/>
          <w:sz w:val="20"/>
          <w:szCs w:val="20"/>
        </w:rPr>
      </w:pPr>
      <w:r>
        <w:rPr>
          <w:rFonts w:ascii="Arial" w:hAnsi="Arial" w:cs="Arial"/>
          <w:sz w:val="20"/>
          <w:szCs w:val="20"/>
        </w:rPr>
        <w:t xml:space="preserve">Repeat the steps above for additional employees </w:t>
      </w:r>
      <w:r w:rsidR="006B3C00">
        <w:rPr>
          <w:rFonts w:ascii="Arial" w:hAnsi="Arial" w:cs="Arial"/>
          <w:sz w:val="20"/>
          <w:szCs w:val="20"/>
        </w:rPr>
        <w:t>who will receive shift differential pay</w:t>
      </w:r>
    </w:p>
    <w:p w14:paraId="6EDBF09A" w14:textId="73F830BF" w:rsidR="006B3C00" w:rsidRDefault="006B3C00" w:rsidP="006B3C00">
      <w:pPr>
        <w:pStyle w:val="ListParagraph"/>
        <w:numPr>
          <w:ilvl w:val="0"/>
          <w:numId w:val="29"/>
        </w:numPr>
        <w:rPr>
          <w:rFonts w:ascii="Arial" w:hAnsi="Arial" w:cs="Arial"/>
          <w:sz w:val="20"/>
          <w:szCs w:val="20"/>
        </w:rPr>
      </w:pPr>
      <w:r>
        <w:rPr>
          <w:rFonts w:ascii="Arial" w:hAnsi="Arial" w:cs="Arial"/>
          <w:sz w:val="20"/>
          <w:szCs w:val="20"/>
        </w:rPr>
        <w:t xml:space="preserve">If any hours from a prior pay period were due the shift differential and </w:t>
      </w:r>
      <w:r w:rsidR="00CC501C">
        <w:rPr>
          <w:rFonts w:ascii="Arial" w:hAnsi="Arial" w:cs="Arial"/>
          <w:sz w:val="20"/>
          <w:szCs w:val="20"/>
        </w:rPr>
        <w:t>did not</w:t>
      </w:r>
      <w:r>
        <w:rPr>
          <w:rFonts w:ascii="Arial" w:hAnsi="Arial" w:cs="Arial"/>
          <w:sz w:val="20"/>
          <w:szCs w:val="20"/>
        </w:rPr>
        <w:t xml:space="preserve"> previously </w:t>
      </w:r>
      <w:r w:rsidR="00CC501C">
        <w:rPr>
          <w:rFonts w:ascii="Arial" w:hAnsi="Arial" w:cs="Arial"/>
          <w:sz w:val="20"/>
          <w:szCs w:val="20"/>
        </w:rPr>
        <w:t>receive the shift differential</w:t>
      </w:r>
      <w:r>
        <w:rPr>
          <w:rFonts w:ascii="Arial" w:hAnsi="Arial" w:cs="Arial"/>
          <w:sz w:val="20"/>
          <w:szCs w:val="20"/>
        </w:rPr>
        <w:t xml:space="preserve"> for any reason report those hours on this form as well.  Enter the appropriate prior pay period week date range(s) using either of the “Inclusive Dates” columns and then enter the regular and overtime hours, if any, that should receive the shift differential</w:t>
      </w:r>
      <w:r w:rsidR="00161B27">
        <w:rPr>
          <w:rFonts w:ascii="Arial" w:hAnsi="Arial" w:cs="Arial"/>
          <w:sz w:val="20"/>
          <w:szCs w:val="20"/>
        </w:rPr>
        <w:t>.</w:t>
      </w:r>
    </w:p>
    <w:p w14:paraId="281981C1" w14:textId="3A1F2816" w:rsidR="006B3C00" w:rsidRDefault="006B3C00" w:rsidP="006B3C00">
      <w:pPr>
        <w:pStyle w:val="ListParagraph"/>
        <w:numPr>
          <w:ilvl w:val="0"/>
          <w:numId w:val="29"/>
        </w:numPr>
        <w:rPr>
          <w:rFonts w:ascii="Arial" w:hAnsi="Arial" w:cs="Arial"/>
          <w:sz w:val="20"/>
          <w:szCs w:val="20"/>
        </w:rPr>
      </w:pPr>
      <w:r>
        <w:rPr>
          <w:rFonts w:ascii="Arial" w:hAnsi="Arial" w:cs="Arial"/>
          <w:sz w:val="20"/>
          <w:szCs w:val="20"/>
        </w:rPr>
        <w:t xml:space="preserve">When the form is complete save it as an Excel sheet.  Also save a </w:t>
      </w:r>
      <w:r w:rsidRPr="006B3C00">
        <w:rPr>
          <w:rFonts w:ascii="Arial" w:hAnsi="Arial" w:cs="Arial"/>
          <w:sz w:val="20"/>
          <w:szCs w:val="20"/>
        </w:rPr>
        <w:t>copy</w:t>
      </w:r>
      <w:r>
        <w:rPr>
          <w:rFonts w:ascii="Arial" w:hAnsi="Arial" w:cs="Arial"/>
          <w:sz w:val="20"/>
          <w:szCs w:val="20"/>
        </w:rPr>
        <w:t xml:space="preserve"> of the completed sheet</w:t>
      </w:r>
      <w:r w:rsidR="00444344">
        <w:rPr>
          <w:rFonts w:ascii="Arial" w:hAnsi="Arial" w:cs="Arial"/>
          <w:sz w:val="20"/>
          <w:szCs w:val="20"/>
        </w:rPr>
        <w:t xml:space="preserve"> that </w:t>
      </w:r>
      <w:r>
        <w:rPr>
          <w:rFonts w:ascii="Arial" w:hAnsi="Arial" w:cs="Arial"/>
          <w:sz w:val="20"/>
          <w:szCs w:val="20"/>
        </w:rPr>
        <w:t>the preparer and approver will digitally sign.  Digitally signing the form will convert it to a pdf</w:t>
      </w:r>
      <w:r w:rsidR="00A7736E">
        <w:rPr>
          <w:rFonts w:ascii="Arial" w:hAnsi="Arial" w:cs="Arial"/>
          <w:sz w:val="20"/>
          <w:szCs w:val="20"/>
        </w:rPr>
        <w:t xml:space="preserve"> document</w:t>
      </w:r>
      <w:r>
        <w:rPr>
          <w:rFonts w:ascii="Arial" w:hAnsi="Arial" w:cs="Arial"/>
          <w:sz w:val="20"/>
          <w:szCs w:val="20"/>
        </w:rPr>
        <w:t>.</w:t>
      </w:r>
    </w:p>
    <w:p w14:paraId="59F41F93" w14:textId="19B42B50" w:rsidR="006B3C00" w:rsidRPr="00C97B38" w:rsidRDefault="00013951" w:rsidP="006B3C00">
      <w:pPr>
        <w:pStyle w:val="ListParagraph"/>
        <w:numPr>
          <w:ilvl w:val="0"/>
          <w:numId w:val="29"/>
        </w:numPr>
        <w:rPr>
          <w:rFonts w:ascii="Arial" w:hAnsi="Arial" w:cs="Arial"/>
          <w:sz w:val="20"/>
          <w:szCs w:val="20"/>
        </w:rPr>
      </w:pPr>
      <w:r>
        <w:rPr>
          <w:rFonts w:ascii="Arial" w:hAnsi="Arial" w:cs="Arial"/>
          <w:sz w:val="20"/>
          <w:szCs w:val="20"/>
        </w:rPr>
        <w:t xml:space="preserve">The completed and digitally signed </w:t>
      </w:r>
      <w:r w:rsidR="00A7736E">
        <w:rPr>
          <w:rFonts w:ascii="Arial" w:hAnsi="Arial" w:cs="Arial"/>
          <w:sz w:val="20"/>
          <w:szCs w:val="20"/>
        </w:rPr>
        <w:t>pdf document</w:t>
      </w:r>
      <w:r>
        <w:rPr>
          <w:rFonts w:ascii="Arial" w:hAnsi="Arial" w:cs="Arial"/>
          <w:sz w:val="20"/>
          <w:szCs w:val="20"/>
        </w:rPr>
        <w:t xml:space="preserve"> along with the Excel form should be emailed together to Payroll at the email address at the top of the form:  </w:t>
      </w:r>
      <w:hyperlink r:id="rId12" w:history="1">
        <w:r w:rsidRPr="00013951">
          <w:rPr>
            <w:rStyle w:val="Hyperlink"/>
            <w:rFonts w:ascii="Arial" w:hAnsi="Arial" w:cs="Arial"/>
            <w:sz w:val="20"/>
            <w:szCs w:val="20"/>
          </w:rPr>
          <w:t>UCO_Payroll_Processing@usf.edu</w:t>
        </w:r>
      </w:hyperlink>
    </w:p>
    <w:p w14:paraId="62FCBFA6" w14:textId="0DE80630" w:rsidR="0020043F" w:rsidRDefault="0020043F" w:rsidP="00D8376B">
      <w:pPr>
        <w:pStyle w:val="ListParagraph"/>
        <w:numPr>
          <w:ilvl w:val="0"/>
          <w:numId w:val="29"/>
        </w:numPr>
        <w:rPr>
          <w:rFonts w:ascii="Arial" w:hAnsi="Arial" w:cs="Arial"/>
          <w:sz w:val="20"/>
          <w:szCs w:val="20"/>
        </w:rPr>
      </w:pPr>
      <w:r w:rsidRPr="00D8376B">
        <w:rPr>
          <w:rFonts w:ascii="Arial" w:hAnsi="Arial" w:cs="Arial"/>
          <w:sz w:val="20"/>
          <w:szCs w:val="20"/>
        </w:rPr>
        <w:t xml:space="preserve">The deadline to submit these completed forms is the same as for all other adjustment forms:  by the end of the day that CERTS are due which is </w:t>
      </w:r>
      <w:r w:rsidR="00D8376B">
        <w:rPr>
          <w:rFonts w:ascii="Arial" w:hAnsi="Arial" w:cs="Arial"/>
          <w:sz w:val="20"/>
          <w:szCs w:val="20"/>
        </w:rPr>
        <w:t xml:space="preserve">the </w:t>
      </w:r>
      <w:r w:rsidRPr="00D8376B">
        <w:rPr>
          <w:rFonts w:ascii="Arial" w:hAnsi="Arial" w:cs="Arial"/>
          <w:sz w:val="20"/>
          <w:szCs w:val="20"/>
        </w:rPr>
        <w:t>Friday</w:t>
      </w:r>
      <w:r w:rsidR="00D8376B">
        <w:rPr>
          <w:rFonts w:ascii="Arial" w:hAnsi="Arial" w:cs="Arial"/>
          <w:sz w:val="20"/>
          <w:szCs w:val="20"/>
        </w:rPr>
        <w:t xml:space="preserve"> immediately following the pay period end date</w:t>
      </w:r>
      <w:r w:rsidRPr="00D8376B">
        <w:rPr>
          <w:rFonts w:ascii="Arial" w:hAnsi="Arial" w:cs="Arial"/>
          <w:sz w:val="20"/>
          <w:szCs w:val="20"/>
        </w:rPr>
        <w:t xml:space="preserve"> in non-accelerated pay periods.  Please consult the “Payroll closes 5pm” column in the biweekly processing schedule for the dates these and all other adjustment forms are due.</w:t>
      </w:r>
    </w:p>
    <w:p w14:paraId="3717AD66" w14:textId="68D59004" w:rsidR="00D8376B" w:rsidRPr="00D8376B" w:rsidRDefault="00D8376B" w:rsidP="00D8376B">
      <w:pPr>
        <w:pStyle w:val="ListParagraph"/>
        <w:numPr>
          <w:ilvl w:val="0"/>
          <w:numId w:val="29"/>
        </w:numPr>
        <w:rPr>
          <w:rFonts w:ascii="Arial" w:hAnsi="Arial" w:cs="Arial"/>
          <w:sz w:val="20"/>
          <w:szCs w:val="20"/>
        </w:rPr>
      </w:pPr>
      <w:r w:rsidRPr="00D8376B">
        <w:rPr>
          <w:rFonts w:ascii="Arial" w:hAnsi="Arial" w:cs="Arial"/>
          <w:sz w:val="20"/>
          <w:szCs w:val="20"/>
        </w:rPr>
        <w:t xml:space="preserve">Do not submit timesheet copies to Payroll, only send the completed </w:t>
      </w:r>
      <w:r w:rsidR="00A7736E">
        <w:rPr>
          <w:rFonts w:ascii="Arial" w:hAnsi="Arial" w:cs="Arial"/>
          <w:sz w:val="20"/>
          <w:szCs w:val="20"/>
        </w:rPr>
        <w:t xml:space="preserve">Excel </w:t>
      </w:r>
      <w:r w:rsidRPr="00D8376B">
        <w:rPr>
          <w:rFonts w:ascii="Arial" w:hAnsi="Arial" w:cs="Arial"/>
          <w:sz w:val="20"/>
          <w:szCs w:val="20"/>
        </w:rPr>
        <w:t>form</w:t>
      </w:r>
      <w:r w:rsidR="00A7736E">
        <w:rPr>
          <w:rFonts w:ascii="Arial" w:hAnsi="Arial" w:cs="Arial"/>
          <w:sz w:val="20"/>
          <w:szCs w:val="20"/>
        </w:rPr>
        <w:t xml:space="preserve"> and digitally signed pdf document to Payroll</w:t>
      </w:r>
      <w:r w:rsidRPr="00D8376B">
        <w:rPr>
          <w:rFonts w:ascii="Arial" w:hAnsi="Arial" w:cs="Arial"/>
          <w:sz w:val="20"/>
          <w:szCs w:val="20"/>
        </w:rPr>
        <w:t xml:space="preserve"> for paying </w:t>
      </w:r>
      <w:r w:rsidR="00A7736E">
        <w:rPr>
          <w:rFonts w:ascii="Arial" w:hAnsi="Arial" w:cs="Arial"/>
          <w:sz w:val="20"/>
          <w:szCs w:val="20"/>
        </w:rPr>
        <w:t xml:space="preserve">the </w:t>
      </w:r>
      <w:r w:rsidRPr="00D8376B">
        <w:rPr>
          <w:rFonts w:ascii="Arial" w:hAnsi="Arial" w:cs="Arial"/>
          <w:sz w:val="20"/>
          <w:szCs w:val="20"/>
        </w:rPr>
        <w:t>shift differential</w:t>
      </w:r>
      <w:r w:rsidR="00A7736E">
        <w:rPr>
          <w:rFonts w:ascii="Arial" w:hAnsi="Arial" w:cs="Arial"/>
          <w:sz w:val="20"/>
          <w:szCs w:val="20"/>
        </w:rPr>
        <w:t xml:space="preserve"> hours due</w:t>
      </w:r>
      <w:r w:rsidRPr="00D8376B">
        <w:rPr>
          <w:rFonts w:ascii="Arial" w:hAnsi="Arial" w:cs="Arial"/>
          <w:sz w:val="20"/>
          <w:szCs w:val="20"/>
        </w:rPr>
        <w:t xml:space="preserve">. </w:t>
      </w:r>
    </w:p>
    <w:sectPr w:rsidR="00D8376B" w:rsidRPr="00D8376B" w:rsidSect="00640FD7">
      <w:footerReference w:type="default" r:id="rId13"/>
      <w:pgSz w:w="12240" w:h="15840"/>
      <w:pgMar w:top="720" w:right="1440" w:bottom="1440" w:left="1440" w:header="720" w:footer="5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AE2CA" w14:textId="77777777" w:rsidR="00B55862" w:rsidRDefault="00B55862" w:rsidP="00852614">
      <w:r>
        <w:separator/>
      </w:r>
    </w:p>
  </w:endnote>
  <w:endnote w:type="continuationSeparator" w:id="0">
    <w:p w14:paraId="31F475DA" w14:textId="77777777" w:rsidR="00B55862" w:rsidRDefault="00B55862" w:rsidP="0085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C6036" w14:textId="77777777" w:rsidR="008C4639" w:rsidRDefault="008C4639" w:rsidP="00C2358F">
    <w:pPr>
      <w:pStyle w:val="Footer"/>
      <w:pBdr>
        <w:top w:val="thinThickSmallGap" w:sz="24" w:space="1" w:color="622423"/>
      </w:pBdr>
      <w:tabs>
        <w:tab w:val="clear" w:pos="4680"/>
      </w:tabs>
      <w:rPr>
        <w:rFonts w:ascii="Cambria" w:hAnsi="Cambria" w:cs="Times New Roman"/>
        <w:noProof/>
      </w:rPr>
    </w:pPr>
    <w:r>
      <w:rPr>
        <w:rFonts w:ascii="Cambria" w:hAnsi="Cambria" w:cs="Times New Roman"/>
      </w:rPr>
      <w:tab/>
    </w:r>
    <w:r w:rsidRPr="00C2358F">
      <w:rPr>
        <w:rFonts w:ascii="Cambria" w:hAnsi="Cambria" w:cs="Times New Roman"/>
      </w:rPr>
      <w:t xml:space="preserve">Page </w:t>
    </w:r>
    <w:r w:rsidRPr="00C2358F">
      <w:rPr>
        <w:rFonts w:ascii="Calibri" w:hAnsi="Calibri" w:cs="Times New Roman"/>
      </w:rPr>
      <w:fldChar w:fldCharType="begin"/>
    </w:r>
    <w:r>
      <w:instrText xml:space="preserve"> PAGE   \* MERGEFORMAT </w:instrText>
    </w:r>
    <w:r w:rsidRPr="00C2358F">
      <w:rPr>
        <w:rFonts w:ascii="Calibri" w:hAnsi="Calibri" w:cs="Times New Roman"/>
      </w:rPr>
      <w:fldChar w:fldCharType="separate"/>
    </w:r>
    <w:r w:rsidR="00BC4E93" w:rsidRPr="00BC4E93">
      <w:rPr>
        <w:rFonts w:ascii="Cambria" w:hAnsi="Cambria" w:cs="Times New Roman"/>
        <w:noProof/>
      </w:rPr>
      <w:t>1</w:t>
    </w:r>
    <w:r w:rsidRPr="00C2358F">
      <w:rPr>
        <w:rFonts w:ascii="Cambria" w:hAnsi="Cambria" w:cs="Times New Roman"/>
        <w:noProof/>
      </w:rPr>
      <w:fldChar w:fldCharType="end"/>
    </w:r>
  </w:p>
  <w:p w14:paraId="77B3B834" w14:textId="77777777" w:rsidR="008C4639" w:rsidRPr="00C2358F" w:rsidRDefault="008C4639" w:rsidP="00C2358F">
    <w:pPr>
      <w:pStyle w:val="Footer"/>
      <w:pBdr>
        <w:top w:val="thinThickSmallGap" w:sz="24" w:space="1" w:color="622423"/>
      </w:pBdr>
      <w:tabs>
        <w:tab w:val="clear" w:pos="4680"/>
      </w:tabs>
      <w:rPr>
        <w:rFonts w:ascii="Cambria" w:hAnsi="Cambria" w:cs="Times New Roman"/>
      </w:rPr>
    </w:pPr>
  </w:p>
  <w:p w14:paraId="44AE92C2" w14:textId="77777777" w:rsidR="008C4639" w:rsidRDefault="008C4639" w:rsidP="00B86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A0F30" w14:textId="77777777" w:rsidR="00B55862" w:rsidRDefault="00B55862" w:rsidP="00852614">
      <w:r>
        <w:separator/>
      </w:r>
    </w:p>
  </w:footnote>
  <w:footnote w:type="continuationSeparator" w:id="0">
    <w:p w14:paraId="18A325F2" w14:textId="77777777" w:rsidR="00B55862" w:rsidRDefault="00B55862" w:rsidP="00852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95A29"/>
    <w:multiLevelType w:val="hybridMultilevel"/>
    <w:tmpl w:val="7520A7DE"/>
    <w:lvl w:ilvl="0" w:tplc="79DE9C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C0D68"/>
    <w:multiLevelType w:val="hybridMultilevel"/>
    <w:tmpl w:val="EE7A65E6"/>
    <w:lvl w:ilvl="0" w:tplc="54A8336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973EF"/>
    <w:multiLevelType w:val="hybridMultilevel"/>
    <w:tmpl w:val="E68875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8EE46CC"/>
    <w:multiLevelType w:val="hybridMultilevel"/>
    <w:tmpl w:val="7CA412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A3834D3"/>
    <w:multiLevelType w:val="hybridMultilevel"/>
    <w:tmpl w:val="5C3E3B24"/>
    <w:lvl w:ilvl="0" w:tplc="925A1750">
      <w:start w:val="1"/>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A51605"/>
    <w:multiLevelType w:val="hybridMultilevel"/>
    <w:tmpl w:val="24B47308"/>
    <w:lvl w:ilvl="0" w:tplc="998031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875C4"/>
    <w:multiLevelType w:val="hybridMultilevel"/>
    <w:tmpl w:val="7092ED68"/>
    <w:lvl w:ilvl="0" w:tplc="58F63E06">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BF56C1"/>
    <w:multiLevelType w:val="hybridMultilevel"/>
    <w:tmpl w:val="E6422094"/>
    <w:lvl w:ilvl="0" w:tplc="0409000F">
      <w:start w:val="4"/>
      <w:numFmt w:val="decimal"/>
      <w:lvlText w:val="%1."/>
      <w:lvlJc w:val="left"/>
      <w:pPr>
        <w:tabs>
          <w:tab w:val="num" w:pos="720"/>
        </w:tabs>
        <w:ind w:left="720" w:hanging="360"/>
      </w:pPr>
      <w:rPr>
        <w:rFonts w:hint="default"/>
      </w:rPr>
    </w:lvl>
    <w:lvl w:ilvl="1" w:tplc="0ED8C68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8B2F46"/>
    <w:multiLevelType w:val="multilevel"/>
    <w:tmpl w:val="FB7ED77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F466A60"/>
    <w:multiLevelType w:val="hybridMultilevel"/>
    <w:tmpl w:val="2BFAA352"/>
    <w:lvl w:ilvl="0" w:tplc="41388C9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27F45"/>
    <w:multiLevelType w:val="hybridMultilevel"/>
    <w:tmpl w:val="D0282442"/>
    <w:lvl w:ilvl="0" w:tplc="925A1750">
      <w:start w:val="1"/>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20080B34"/>
    <w:multiLevelType w:val="hybridMultilevel"/>
    <w:tmpl w:val="059EE5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163376"/>
    <w:multiLevelType w:val="hybridMultilevel"/>
    <w:tmpl w:val="0C2075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5448B"/>
    <w:multiLevelType w:val="hybridMultilevel"/>
    <w:tmpl w:val="C3E83546"/>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B366CA"/>
    <w:multiLevelType w:val="hybridMultilevel"/>
    <w:tmpl w:val="03703270"/>
    <w:lvl w:ilvl="0" w:tplc="0E6C9F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436A80"/>
    <w:multiLevelType w:val="hybridMultilevel"/>
    <w:tmpl w:val="36E68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A8637B"/>
    <w:multiLevelType w:val="hybridMultilevel"/>
    <w:tmpl w:val="E6CCBC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285A53"/>
    <w:multiLevelType w:val="hybridMultilevel"/>
    <w:tmpl w:val="C2BC2A16"/>
    <w:lvl w:ilvl="0" w:tplc="2D1E1C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2A4760"/>
    <w:multiLevelType w:val="hybridMultilevel"/>
    <w:tmpl w:val="FF5C1A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657873"/>
    <w:multiLevelType w:val="hybridMultilevel"/>
    <w:tmpl w:val="387E8CA4"/>
    <w:lvl w:ilvl="0" w:tplc="925A1750">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42404092"/>
    <w:multiLevelType w:val="hybridMultilevel"/>
    <w:tmpl w:val="BA1E8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6E37B1"/>
    <w:multiLevelType w:val="hybridMultilevel"/>
    <w:tmpl w:val="786C5D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A512E19"/>
    <w:multiLevelType w:val="hybridMultilevel"/>
    <w:tmpl w:val="8F845BDC"/>
    <w:lvl w:ilvl="0" w:tplc="CBDC35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2B392F"/>
    <w:multiLevelType w:val="hybridMultilevel"/>
    <w:tmpl w:val="58C604F2"/>
    <w:lvl w:ilvl="0" w:tplc="0409000F">
      <w:start w:val="1"/>
      <w:numFmt w:val="decimal"/>
      <w:lvlText w:val="%1."/>
      <w:lvlJc w:val="left"/>
      <w:pPr>
        <w:tabs>
          <w:tab w:val="num" w:pos="720"/>
        </w:tabs>
        <w:ind w:left="720" w:hanging="360"/>
      </w:pPr>
      <w:rPr>
        <w:rFonts w:hint="default"/>
      </w:rPr>
    </w:lvl>
    <w:lvl w:ilvl="1" w:tplc="2222D2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E92550C"/>
    <w:multiLevelType w:val="hybridMultilevel"/>
    <w:tmpl w:val="D338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B421CF"/>
    <w:multiLevelType w:val="hybridMultilevel"/>
    <w:tmpl w:val="10BC7A92"/>
    <w:lvl w:ilvl="0" w:tplc="4C20FCF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FA3327"/>
    <w:multiLevelType w:val="hybridMultilevel"/>
    <w:tmpl w:val="59FEE0C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54844CD"/>
    <w:multiLevelType w:val="hybridMultilevel"/>
    <w:tmpl w:val="365CF58A"/>
    <w:lvl w:ilvl="0" w:tplc="C13CAC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B3019F"/>
    <w:multiLevelType w:val="hybridMultilevel"/>
    <w:tmpl w:val="A9641198"/>
    <w:lvl w:ilvl="0" w:tplc="D3FE78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6C3EF3"/>
    <w:multiLevelType w:val="hybridMultilevel"/>
    <w:tmpl w:val="372CD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20"/>
  </w:num>
  <w:num w:numId="4">
    <w:abstractNumId w:val="12"/>
  </w:num>
  <w:num w:numId="5">
    <w:abstractNumId w:val="10"/>
  </w:num>
  <w:num w:numId="6">
    <w:abstractNumId w:val="19"/>
  </w:num>
  <w:num w:numId="7">
    <w:abstractNumId w:val="4"/>
  </w:num>
  <w:num w:numId="8">
    <w:abstractNumId w:val="7"/>
  </w:num>
  <w:num w:numId="9">
    <w:abstractNumId w:val="23"/>
  </w:num>
  <w:num w:numId="10">
    <w:abstractNumId w:val="26"/>
  </w:num>
  <w:num w:numId="11">
    <w:abstractNumId w:val="13"/>
  </w:num>
  <w:num w:numId="12">
    <w:abstractNumId w:val="3"/>
  </w:num>
  <w:num w:numId="13">
    <w:abstractNumId w:val="11"/>
  </w:num>
  <w:num w:numId="14">
    <w:abstractNumId w:val="16"/>
  </w:num>
  <w:num w:numId="15">
    <w:abstractNumId w:val="29"/>
  </w:num>
  <w:num w:numId="16">
    <w:abstractNumId w:val="25"/>
  </w:num>
  <w:num w:numId="17">
    <w:abstractNumId w:val="9"/>
  </w:num>
  <w:num w:numId="18">
    <w:abstractNumId w:val="0"/>
  </w:num>
  <w:num w:numId="19">
    <w:abstractNumId w:val="17"/>
  </w:num>
  <w:num w:numId="20">
    <w:abstractNumId w:val="22"/>
  </w:num>
  <w:num w:numId="21">
    <w:abstractNumId w:val="1"/>
  </w:num>
  <w:num w:numId="22">
    <w:abstractNumId w:val="27"/>
  </w:num>
  <w:num w:numId="23">
    <w:abstractNumId w:val="28"/>
  </w:num>
  <w:num w:numId="24">
    <w:abstractNumId w:val="14"/>
  </w:num>
  <w:num w:numId="25">
    <w:abstractNumId w:val="5"/>
  </w:num>
  <w:num w:numId="26">
    <w:abstractNumId w:val="8"/>
  </w:num>
  <w:num w:numId="27">
    <w:abstractNumId w:val="15"/>
  </w:num>
  <w:num w:numId="28">
    <w:abstractNumId w:val="24"/>
  </w:num>
  <w:num w:numId="29">
    <w:abstractNumId w:val="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none [3207]" strokecolor="none [3041]">
      <v:fill color="none [3207]"/>
      <v:stroke color="none [3041]" weight="3pt"/>
      <v:shadow on="t" type="perspective" color="none [1607]" opacity=".5" offset="1pt" offset2="-1pt"/>
      <v:textbox style="layout-flow:vertical-ideographi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82B"/>
    <w:rsid w:val="00000551"/>
    <w:rsid w:val="000055BC"/>
    <w:rsid w:val="00013951"/>
    <w:rsid w:val="00026CA4"/>
    <w:rsid w:val="000318C5"/>
    <w:rsid w:val="00054564"/>
    <w:rsid w:val="0006130B"/>
    <w:rsid w:val="00066AD4"/>
    <w:rsid w:val="000832D1"/>
    <w:rsid w:val="000946A0"/>
    <w:rsid w:val="000A0258"/>
    <w:rsid w:val="000A6100"/>
    <w:rsid w:val="000A6A2C"/>
    <w:rsid w:val="000B53B2"/>
    <w:rsid w:val="000C367B"/>
    <w:rsid w:val="000D1587"/>
    <w:rsid w:val="000F3590"/>
    <w:rsid w:val="000F4B39"/>
    <w:rsid w:val="00114921"/>
    <w:rsid w:val="00140168"/>
    <w:rsid w:val="00142727"/>
    <w:rsid w:val="00144CB1"/>
    <w:rsid w:val="00161B27"/>
    <w:rsid w:val="0016289D"/>
    <w:rsid w:val="00163EAA"/>
    <w:rsid w:val="00166D1F"/>
    <w:rsid w:val="00171B77"/>
    <w:rsid w:val="00180E45"/>
    <w:rsid w:val="00192D8B"/>
    <w:rsid w:val="00196E8D"/>
    <w:rsid w:val="001A45DC"/>
    <w:rsid w:val="001A4624"/>
    <w:rsid w:val="001E0337"/>
    <w:rsid w:val="001E0B7E"/>
    <w:rsid w:val="0020043F"/>
    <w:rsid w:val="00201E1D"/>
    <w:rsid w:val="002213D7"/>
    <w:rsid w:val="00234DAF"/>
    <w:rsid w:val="0023574C"/>
    <w:rsid w:val="0025517A"/>
    <w:rsid w:val="00262EB0"/>
    <w:rsid w:val="00291ABC"/>
    <w:rsid w:val="00294A5E"/>
    <w:rsid w:val="002C0330"/>
    <w:rsid w:val="002E5290"/>
    <w:rsid w:val="002E575B"/>
    <w:rsid w:val="002F46AD"/>
    <w:rsid w:val="0031379D"/>
    <w:rsid w:val="00326799"/>
    <w:rsid w:val="00342A0C"/>
    <w:rsid w:val="00343F4F"/>
    <w:rsid w:val="00344871"/>
    <w:rsid w:val="00354948"/>
    <w:rsid w:val="00360FF0"/>
    <w:rsid w:val="00364F8C"/>
    <w:rsid w:val="00365B8C"/>
    <w:rsid w:val="003817F2"/>
    <w:rsid w:val="003944B3"/>
    <w:rsid w:val="00410A02"/>
    <w:rsid w:val="00412801"/>
    <w:rsid w:val="00415BC4"/>
    <w:rsid w:val="00424E4C"/>
    <w:rsid w:val="0043229A"/>
    <w:rsid w:val="00440393"/>
    <w:rsid w:val="004429B6"/>
    <w:rsid w:val="0044421E"/>
    <w:rsid w:val="00444344"/>
    <w:rsid w:val="004532A9"/>
    <w:rsid w:val="004603C6"/>
    <w:rsid w:val="00474653"/>
    <w:rsid w:val="00482CD1"/>
    <w:rsid w:val="004928C9"/>
    <w:rsid w:val="004B1143"/>
    <w:rsid w:val="004B259E"/>
    <w:rsid w:val="004B67B8"/>
    <w:rsid w:val="004D0421"/>
    <w:rsid w:val="004D0C08"/>
    <w:rsid w:val="004D4208"/>
    <w:rsid w:val="004E592E"/>
    <w:rsid w:val="004E6F68"/>
    <w:rsid w:val="004F0AAC"/>
    <w:rsid w:val="00514DD9"/>
    <w:rsid w:val="0051681D"/>
    <w:rsid w:val="0052511F"/>
    <w:rsid w:val="00527767"/>
    <w:rsid w:val="00544562"/>
    <w:rsid w:val="005473CE"/>
    <w:rsid w:val="00553024"/>
    <w:rsid w:val="005546CE"/>
    <w:rsid w:val="005614A2"/>
    <w:rsid w:val="00565ED9"/>
    <w:rsid w:val="00573537"/>
    <w:rsid w:val="005A3EE7"/>
    <w:rsid w:val="005A65E6"/>
    <w:rsid w:val="005A6F5E"/>
    <w:rsid w:val="005B0224"/>
    <w:rsid w:val="005B100F"/>
    <w:rsid w:val="005C14DA"/>
    <w:rsid w:val="005C3A97"/>
    <w:rsid w:val="005E22BD"/>
    <w:rsid w:val="005E4054"/>
    <w:rsid w:val="005E57DB"/>
    <w:rsid w:val="005E5881"/>
    <w:rsid w:val="005F067F"/>
    <w:rsid w:val="00606EFE"/>
    <w:rsid w:val="00610C8E"/>
    <w:rsid w:val="00640FD7"/>
    <w:rsid w:val="00645AFD"/>
    <w:rsid w:val="00657144"/>
    <w:rsid w:val="00662CC9"/>
    <w:rsid w:val="00676BE1"/>
    <w:rsid w:val="006854F8"/>
    <w:rsid w:val="00686030"/>
    <w:rsid w:val="00695193"/>
    <w:rsid w:val="006A6245"/>
    <w:rsid w:val="006B3C00"/>
    <w:rsid w:val="006B47F2"/>
    <w:rsid w:val="006B614D"/>
    <w:rsid w:val="006D623E"/>
    <w:rsid w:val="006E14BE"/>
    <w:rsid w:val="006E64D8"/>
    <w:rsid w:val="006F1524"/>
    <w:rsid w:val="006F4333"/>
    <w:rsid w:val="00700A49"/>
    <w:rsid w:val="00720BDE"/>
    <w:rsid w:val="00727212"/>
    <w:rsid w:val="007309B6"/>
    <w:rsid w:val="007346AD"/>
    <w:rsid w:val="00737709"/>
    <w:rsid w:val="007560E6"/>
    <w:rsid w:val="00793A01"/>
    <w:rsid w:val="007A1EE4"/>
    <w:rsid w:val="007B7087"/>
    <w:rsid w:val="007C4FF0"/>
    <w:rsid w:val="007C7B9E"/>
    <w:rsid w:val="007D45C9"/>
    <w:rsid w:val="007E2D18"/>
    <w:rsid w:val="007F2433"/>
    <w:rsid w:val="00803B45"/>
    <w:rsid w:val="00804B08"/>
    <w:rsid w:val="00807DC2"/>
    <w:rsid w:val="00831D68"/>
    <w:rsid w:val="00832510"/>
    <w:rsid w:val="008425CC"/>
    <w:rsid w:val="00852614"/>
    <w:rsid w:val="00856566"/>
    <w:rsid w:val="00860840"/>
    <w:rsid w:val="008653ED"/>
    <w:rsid w:val="00885A8B"/>
    <w:rsid w:val="00885F35"/>
    <w:rsid w:val="0088786E"/>
    <w:rsid w:val="008942B2"/>
    <w:rsid w:val="008C2914"/>
    <w:rsid w:val="008C4639"/>
    <w:rsid w:val="008D0B5C"/>
    <w:rsid w:val="008D1E20"/>
    <w:rsid w:val="008D788E"/>
    <w:rsid w:val="00901A1E"/>
    <w:rsid w:val="00902ED1"/>
    <w:rsid w:val="0092115D"/>
    <w:rsid w:val="00952516"/>
    <w:rsid w:val="009769C9"/>
    <w:rsid w:val="00980F70"/>
    <w:rsid w:val="00983BFB"/>
    <w:rsid w:val="00987D5E"/>
    <w:rsid w:val="00994DEE"/>
    <w:rsid w:val="009A4C00"/>
    <w:rsid w:val="009B7846"/>
    <w:rsid w:val="009D12D3"/>
    <w:rsid w:val="00A00B6B"/>
    <w:rsid w:val="00A21107"/>
    <w:rsid w:val="00A51F2F"/>
    <w:rsid w:val="00A618EC"/>
    <w:rsid w:val="00A669C3"/>
    <w:rsid w:val="00A66FFB"/>
    <w:rsid w:val="00A71A93"/>
    <w:rsid w:val="00A7736E"/>
    <w:rsid w:val="00A80FB9"/>
    <w:rsid w:val="00A83F2E"/>
    <w:rsid w:val="00AA4A44"/>
    <w:rsid w:val="00AA69C5"/>
    <w:rsid w:val="00AC351C"/>
    <w:rsid w:val="00AE4FA4"/>
    <w:rsid w:val="00AF18F6"/>
    <w:rsid w:val="00B1546E"/>
    <w:rsid w:val="00B15E50"/>
    <w:rsid w:val="00B170EF"/>
    <w:rsid w:val="00B21E5C"/>
    <w:rsid w:val="00B2584D"/>
    <w:rsid w:val="00B275CC"/>
    <w:rsid w:val="00B30CD1"/>
    <w:rsid w:val="00B55862"/>
    <w:rsid w:val="00B826C6"/>
    <w:rsid w:val="00B84649"/>
    <w:rsid w:val="00B8639E"/>
    <w:rsid w:val="00B9541A"/>
    <w:rsid w:val="00BA06B6"/>
    <w:rsid w:val="00BA2196"/>
    <w:rsid w:val="00BA633D"/>
    <w:rsid w:val="00BA6520"/>
    <w:rsid w:val="00BC4E93"/>
    <w:rsid w:val="00BE5196"/>
    <w:rsid w:val="00BF5537"/>
    <w:rsid w:val="00BF572A"/>
    <w:rsid w:val="00C01415"/>
    <w:rsid w:val="00C0282B"/>
    <w:rsid w:val="00C121C2"/>
    <w:rsid w:val="00C21E10"/>
    <w:rsid w:val="00C2358F"/>
    <w:rsid w:val="00C32E33"/>
    <w:rsid w:val="00C36295"/>
    <w:rsid w:val="00C676D0"/>
    <w:rsid w:val="00C936BF"/>
    <w:rsid w:val="00C97B38"/>
    <w:rsid w:val="00CA72E5"/>
    <w:rsid w:val="00CB268D"/>
    <w:rsid w:val="00CC0A27"/>
    <w:rsid w:val="00CC1725"/>
    <w:rsid w:val="00CC314E"/>
    <w:rsid w:val="00CC501C"/>
    <w:rsid w:val="00CD0679"/>
    <w:rsid w:val="00CE386F"/>
    <w:rsid w:val="00CF1A17"/>
    <w:rsid w:val="00D07483"/>
    <w:rsid w:val="00D43A7C"/>
    <w:rsid w:val="00D462D4"/>
    <w:rsid w:val="00D5462F"/>
    <w:rsid w:val="00D656CD"/>
    <w:rsid w:val="00D71E67"/>
    <w:rsid w:val="00D8376B"/>
    <w:rsid w:val="00D964CB"/>
    <w:rsid w:val="00DC5087"/>
    <w:rsid w:val="00DE086C"/>
    <w:rsid w:val="00DE14F3"/>
    <w:rsid w:val="00E1328C"/>
    <w:rsid w:val="00E17041"/>
    <w:rsid w:val="00E22B2F"/>
    <w:rsid w:val="00E234B5"/>
    <w:rsid w:val="00E276CE"/>
    <w:rsid w:val="00E546E1"/>
    <w:rsid w:val="00E61E53"/>
    <w:rsid w:val="00E74196"/>
    <w:rsid w:val="00E829D0"/>
    <w:rsid w:val="00E858F6"/>
    <w:rsid w:val="00E909CB"/>
    <w:rsid w:val="00EA1199"/>
    <w:rsid w:val="00EA5CFB"/>
    <w:rsid w:val="00EB0EBB"/>
    <w:rsid w:val="00EB293E"/>
    <w:rsid w:val="00ED66E3"/>
    <w:rsid w:val="00ED70D4"/>
    <w:rsid w:val="00EE2E2D"/>
    <w:rsid w:val="00F25BB3"/>
    <w:rsid w:val="00F2619E"/>
    <w:rsid w:val="00F27A66"/>
    <w:rsid w:val="00F52F1A"/>
    <w:rsid w:val="00F5472E"/>
    <w:rsid w:val="00F5705B"/>
    <w:rsid w:val="00F70AC2"/>
    <w:rsid w:val="00F71165"/>
    <w:rsid w:val="00F738AF"/>
    <w:rsid w:val="00F76B88"/>
    <w:rsid w:val="00F86E34"/>
    <w:rsid w:val="00FB0219"/>
    <w:rsid w:val="00FE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3207]" strokecolor="none [3041]">
      <v:fill color="none [3207]"/>
      <v:stroke color="none [3041]" weight="3pt"/>
      <v:shadow on="t" type="perspective" color="none [1607]" opacity=".5" offset="1pt" offset2="-1pt"/>
      <v:textbox style="layout-flow:vertical-ideographic"/>
    </o:shapedefaults>
    <o:shapelayout v:ext="edit">
      <o:idmap v:ext="edit" data="1"/>
    </o:shapelayout>
  </w:shapeDefaults>
  <w:decimalSymbol w:val="."/>
  <w:listSeparator w:val=","/>
  <w14:docId w14:val="03DB0722"/>
  <w15:docId w15:val="{1357AE2A-C218-4F76-8683-FF8C0A7D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napToGrid w:val="0"/>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4"/>
    </w:rPr>
  </w:style>
  <w:style w:type="paragraph" w:styleId="BodyText2">
    <w:name w:val="Body Text 2"/>
    <w:basedOn w:val="Normal"/>
    <w:rPr>
      <w:sz w:val="24"/>
    </w:rPr>
  </w:style>
  <w:style w:type="paragraph" w:styleId="BodyText3">
    <w:name w:val="Body Text 3"/>
    <w:basedOn w:val="Normal"/>
    <w:rPr>
      <w:sz w:val="22"/>
    </w:rPr>
  </w:style>
  <w:style w:type="paragraph" w:customStyle="1" w:styleId="StyleCaption11ptGreenRight">
    <w:name w:val="Style Caption + 11 pt Green Right"/>
    <w:basedOn w:val="Caption"/>
    <w:pPr>
      <w:spacing w:before="40" w:after="40"/>
      <w:jc w:val="right"/>
    </w:pPr>
    <w:rPr>
      <w:rFonts w:ascii="Times New Roman" w:hAnsi="Times New Roman" w:cs="Times New Roman"/>
      <w:b w:val="0"/>
      <w:bCs w:val="0"/>
      <w:snapToGrid/>
      <w:color w:val="008000"/>
      <w:sz w:val="22"/>
    </w:rPr>
  </w:style>
  <w:style w:type="paragraph" w:styleId="Caption">
    <w:name w:val="caption"/>
    <w:basedOn w:val="Normal"/>
    <w:next w:val="Normal"/>
    <w:qFormat/>
    <w:pPr>
      <w:spacing w:before="120" w:after="120"/>
    </w:pPr>
    <w:rPr>
      <w:b/>
      <w:bCs/>
    </w:rPr>
  </w:style>
  <w:style w:type="paragraph" w:styleId="Title">
    <w:name w:val="Title"/>
    <w:basedOn w:val="Normal"/>
    <w:qFormat/>
    <w:pPr>
      <w:jc w:val="center"/>
    </w:pPr>
    <w:rPr>
      <w:rFonts w:ascii="Times New Roman" w:hAnsi="Times New Roman" w:cs="Times New Roman"/>
      <w:b/>
      <w:bCs/>
      <w:snapToGrid/>
      <w:sz w:val="28"/>
      <w:szCs w:val="24"/>
    </w:rPr>
  </w:style>
  <w:style w:type="paragraph" w:styleId="BodyTextIndent">
    <w:name w:val="Body Text Indent"/>
    <w:basedOn w:val="Normal"/>
    <w:pPr>
      <w:ind w:left="360"/>
    </w:pPr>
    <w:rPr>
      <w:rFonts w:ascii="Times New Roman" w:hAnsi="Times New Roman" w:cs="Times New Roman"/>
      <w:snapToGrid/>
      <w:sz w:val="24"/>
      <w:szCs w:val="24"/>
    </w:rPr>
  </w:style>
  <w:style w:type="paragraph" w:styleId="BodyTextIndent3">
    <w:name w:val="Body Text Indent 3"/>
    <w:basedOn w:val="Normal"/>
    <w:pPr>
      <w:ind w:left="1440"/>
    </w:pPr>
    <w:rPr>
      <w:rFonts w:ascii="Times New Roman" w:hAnsi="Times New Roman" w:cs="Times New Roman"/>
      <w:snapToGrid/>
      <w:sz w:val="24"/>
      <w:szCs w:val="24"/>
    </w:rPr>
  </w:style>
  <w:style w:type="paragraph" w:styleId="BodyTextIndent2">
    <w:name w:val="Body Text Indent 2"/>
    <w:basedOn w:val="Normal"/>
    <w:pPr>
      <w:ind w:left="360"/>
    </w:pPr>
    <w:rPr>
      <w:sz w:val="22"/>
    </w:rPr>
  </w:style>
  <w:style w:type="table" w:styleId="TableGrid">
    <w:name w:val="Table Grid"/>
    <w:basedOn w:val="TableNormal"/>
    <w:rsid w:val="00887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14DA"/>
    <w:pPr>
      <w:spacing w:after="200" w:line="276" w:lineRule="auto"/>
      <w:ind w:left="720"/>
      <w:contextualSpacing/>
    </w:pPr>
    <w:rPr>
      <w:rFonts w:ascii="Calibri" w:eastAsia="Calibri" w:hAnsi="Calibri" w:cs="Times New Roman"/>
      <w:snapToGrid/>
      <w:sz w:val="22"/>
      <w:szCs w:val="22"/>
    </w:rPr>
  </w:style>
  <w:style w:type="paragraph" w:styleId="Header">
    <w:name w:val="header"/>
    <w:basedOn w:val="Normal"/>
    <w:link w:val="HeaderChar"/>
    <w:uiPriority w:val="99"/>
    <w:rsid w:val="00852614"/>
    <w:pPr>
      <w:tabs>
        <w:tab w:val="center" w:pos="4680"/>
        <w:tab w:val="right" w:pos="9360"/>
      </w:tabs>
    </w:pPr>
  </w:style>
  <w:style w:type="character" w:customStyle="1" w:styleId="HeaderChar">
    <w:name w:val="Header Char"/>
    <w:link w:val="Header"/>
    <w:uiPriority w:val="99"/>
    <w:rsid w:val="00852614"/>
    <w:rPr>
      <w:rFonts w:ascii="Arial" w:hAnsi="Arial" w:cs="Arial"/>
      <w:snapToGrid w:val="0"/>
    </w:rPr>
  </w:style>
  <w:style w:type="paragraph" w:styleId="Footer">
    <w:name w:val="footer"/>
    <w:basedOn w:val="Normal"/>
    <w:link w:val="FooterChar"/>
    <w:uiPriority w:val="99"/>
    <w:rsid w:val="00852614"/>
    <w:pPr>
      <w:tabs>
        <w:tab w:val="center" w:pos="4680"/>
        <w:tab w:val="right" w:pos="9360"/>
      </w:tabs>
    </w:pPr>
  </w:style>
  <w:style w:type="character" w:customStyle="1" w:styleId="FooterChar">
    <w:name w:val="Footer Char"/>
    <w:link w:val="Footer"/>
    <w:uiPriority w:val="99"/>
    <w:rsid w:val="00852614"/>
    <w:rPr>
      <w:rFonts w:ascii="Arial" w:hAnsi="Arial" w:cs="Arial"/>
      <w:snapToGrid w:val="0"/>
    </w:rPr>
  </w:style>
  <w:style w:type="paragraph" w:styleId="BalloonText">
    <w:name w:val="Balloon Text"/>
    <w:basedOn w:val="Normal"/>
    <w:link w:val="BalloonTextChar"/>
    <w:rsid w:val="00852614"/>
    <w:rPr>
      <w:rFonts w:ascii="Tahoma" w:hAnsi="Tahoma" w:cs="Tahoma"/>
      <w:sz w:val="16"/>
      <w:szCs w:val="16"/>
    </w:rPr>
  </w:style>
  <w:style w:type="character" w:customStyle="1" w:styleId="BalloonTextChar">
    <w:name w:val="Balloon Text Char"/>
    <w:link w:val="BalloonText"/>
    <w:rsid w:val="00852614"/>
    <w:rPr>
      <w:rFonts w:ascii="Tahoma" w:hAnsi="Tahoma" w:cs="Tahoma"/>
      <w:snapToGrid w:val="0"/>
      <w:sz w:val="16"/>
      <w:szCs w:val="16"/>
    </w:rPr>
  </w:style>
  <w:style w:type="character" w:styleId="Hyperlink">
    <w:name w:val="Hyperlink"/>
    <w:basedOn w:val="DefaultParagraphFont"/>
    <w:unhideWhenUsed/>
    <w:rsid w:val="00ED6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9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CO_Payroll_Processing@usf.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DF74A-27D2-4D22-AB66-796A890B5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Payline Entry Procedures – Awards</vt:lpstr>
    </vt:vector>
  </TitlesOfParts>
  <Company>USF-IT</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Payline Entry Procedures – Awards</dc:title>
  <dc:creator>Division of Human Resources Payroll</dc:creator>
  <cp:lastModifiedBy>Chelsea Jones</cp:lastModifiedBy>
  <cp:revision>2</cp:revision>
  <cp:lastPrinted>2014-05-30T18:33:00Z</cp:lastPrinted>
  <dcterms:created xsi:type="dcterms:W3CDTF">2021-10-26T17:54:00Z</dcterms:created>
  <dcterms:modified xsi:type="dcterms:W3CDTF">2021-10-26T17:54:00Z</dcterms:modified>
</cp:coreProperties>
</file>