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9DC2" w14:textId="77777777" w:rsidR="009B2B2B" w:rsidRDefault="009B2B2B" w:rsidP="00162464">
      <w:pPr>
        <w:rPr>
          <w:rFonts w:ascii="Times New Roman" w:hAnsi="Times New Roman" w:cs="Times New Roman"/>
          <w:b/>
        </w:rPr>
      </w:pPr>
    </w:p>
    <w:p w14:paraId="3302BA39" w14:textId="4CB1FB29" w:rsidR="00D85145" w:rsidRDefault="00D85145" w:rsidP="005808C2">
      <w:pPr>
        <w:jc w:val="center"/>
        <w:rPr>
          <w:rFonts w:ascii="Times New Roman" w:hAnsi="Times New Roman" w:cs="Times New Roman"/>
          <w:b/>
        </w:rPr>
      </w:pPr>
      <w:r>
        <w:rPr>
          <w:rFonts w:ascii="Times New Roman" w:hAnsi="Times New Roman" w:cs="Times New Roman"/>
          <w:b/>
        </w:rPr>
        <w:t>Research Summary</w:t>
      </w:r>
    </w:p>
    <w:p w14:paraId="62FD2C02" w14:textId="77777777" w:rsidR="009B2B2B" w:rsidRDefault="009B2B2B" w:rsidP="005808C2">
      <w:pPr>
        <w:jc w:val="center"/>
        <w:rPr>
          <w:rFonts w:ascii="Times New Roman" w:hAnsi="Times New Roman" w:cs="Times New Roman"/>
          <w:b/>
        </w:rPr>
      </w:pPr>
    </w:p>
    <w:p w14:paraId="3269C57A" w14:textId="3E252B81" w:rsidR="00411A7B" w:rsidRPr="007101F2" w:rsidRDefault="00B361A9" w:rsidP="005808C2">
      <w:pPr>
        <w:jc w:val="center"/>
        <w:rPr>
          <w:rFonts w:ascii="Times New Roman" w:hAnsi="Times New Roman" w:cs="Times New Roman"/>
          <w:b/>
        </w:rPr>
      </w:pPr>
      <w:r w:rsidRPr="007101F2">
        <w:rPr>
          <w:rFonts w:ascii="Times New Roman" w:hAnsi="Times New Roman" w:cs="Times New Roman"/>
          <w:b/>
        </w:rPr>
        <w:t xml:space="preserve">Addressing </w:t>
      </w:r>
      <w:r w:rsidR="00E16BFF" w:rsidRPr="007101F2">
        <w:rPr>
          <w:rFonts w:ascii="Times New Roman" w:hAnsi="Times New Roman" w:cs="Times New Roman"/>
          <w:b/>
        </w:rPr>
        <w:t>Student Behavior</w:t>
      </w:r>
      <w:r w:rsidRPr="007101F2">
        <w:rPr>
          <w:rFonts w:ascii="Times New Roman" w:hAnsi="Times New Roman" w:cs="Times New Roman"/>
          <w:b/>
        </w:rPr>
        <w:t xml:space="preserve"> within a MTSS</w:t>
      </w:r>
    </w:p>
    <w:p w14:paraId="1EC9B1E3" w14:textId="77777777" w:rsidR="005808C2" w:rsidRPr="007101F2" w:rsidRDefault="005808C2" w:rsidP="005808C2">
      <w:pPr>
        <w:jc w:val="center"/>
        <w:rPr>
          <w:rFonts w:ascii="Times New Roman" w:hAnsi="Times New Roman" w:cs="Times New Roman"/>
          <w:b/>
        </w:rPr>
      </w:pPr>
    </w:p>
    <w:p w14:paraId="5582A416" w14:textId="137307DF" w:rsidR="002109A1" w:rsidRPr="007101F2" w:rsidRDefault="00B361A9" w:rsidP="005808C2">
      <w:pPr>
        <w:rPr>
          <w:rFonts w:ascii="Times New Roman" w:eastAsia="Times New Roman" w:hAnsi="Times New Roman" w:cs="Times New Roman"/>
          <w:color w:val="000000" w:themeColor="text1"/>
        </w:rPr>
      </w:pPr>
      <w:r w:rsidRPr="007101F2">
        <w:rPr>
          <w:rFonts w:ascii="Times New Roman" w:eastAsia="Times New Roman" w:hAnsi="Times New Roman" w:cs="Times New Roman"/>
          <w:color w:val="000000" w:themeColor="text1"/>
          <w:shd w:val="clear" w:color="auto" w:fill="FFFFFF"/>
        </w:rPr>
        <w:t xml:space="preserve">My research interests are best summarized as </w:t>
      </w:r>
      <w:r w:rsidRPr="00B361A9">
        <w:rPr>
          <w:rFonts w:ascii="Times New Roman" w:eastAsia="Times New Roman" w:hAnsi="Times New Roman" w:cs="Times New Roman"/>
          <w:color w:val="000000" w:themeColor="text1"/>
          <w:shd w:val="clear" w:color="auto" w:fill="FFFFFF"/>
        </w:rPr>
        <w:t>school-based behavioral interventions implemented within a multi-tiered system of support</w:t>
      </w:r>
      <w:r w:rsidR="00315A6B" w:rsidRPr="007101F2">
        <w:rPr>
          <w:rFonts w:ascii="Times New Roman" w:eastAsia="Times New Roman" w:hAnsi="Times New Roman" w:cs="Times New Roman"/>
          <w:color w:val="000000" w:themeColor="text1"/>
          <w:shd w:val="clear" w:color="auto" w:fill="FFFFFF"/>
        </w:rPr>
        <w:t xml:space="preserve"> (MTSS)</w:t>
      </w:r>
      <w:r w:rsidRPr="00B361A9">
        <w:rPr>
          <w:rFonts w:ascii="Times New Roman" w:eastAsia="Times New Roman" w:hAnsi="Times New Roman" w:cs="Times New Roman"/>
          <w:color w:val="000000" w:themeColor="text1"/>
          <w:shd w:val="clear" w:color="auto" w:fill="FFFFFF"/>
        </w:rPr>
        <w:t>. I have specific interest in peer management interventions, class-wide behavioral assessment</w:t>
      </w:r>
      <w:r w:rsidR="00675342" w:rsidRPr="007101F2">
        <w:rPr>
          <w:rFonts w:ascii="Times New Roman" w:eastAsia="Times New Roman" w:hAnsi="Times New Roman" w:cs="Times New Roman"/>
          <w:color w:val="000000" w:themeColor="text1"/>
          <w:shd w:val="clear" w:color="auto" w:fill="FFFFFF"/>
        </w:rPr>
        <w:t xml:space="preserve"> and intervention</w:t>
      </w:r>
      <w:r w:rsidRPr="00B361A9">
        <w:rPr>
          <w:rFonts w:ascii="Times New Roman" w:eastAsia="Times New Roman" w:hAnsi="Times New Roman" w:cs="Times New Roman"/>
          <w:color w:val="000000" w:themeColor="text1"/>
          <w:shd w:val="clear" w:color="auto" w:fill="FFFFFF"/>
        </w:rPr>
        <w:t>,</w:t>
      </w:r>
      <w:r w:rsidR="00922916" w:rsidRPr="007101F2">
        <w:rPr>
          <w:rFonts w:ascii="Times New Roman" w:eastAsia="Times New Roman" w:hAnsi="Times New Roman" w:cs="Times New Roman"/>
          <w:color w:val="000000" w:themeColor="text1"/>
          <w:shd w:val="clear" w:color="auto" w:fill="FFFFFF"/>
        </w:rPr>
        <w:t xml:space="preserve"> implementation science,</w:t>
      </w:r>
      <w:r w:rsidRPr="00B361A9">
        <w:rPr>
          <w:rFonts w:ascii="Times New Roman" w:eastAsia="Times New Roman" w:hAnsi="Times New Roman" w:cs="Times New Roman"/>
          <w:color w:val="000000" w:themeColor="text1"/>
          <w:shd w:val="clear" w:color="auto" w:fill="FFFFFF"/>
        </w:rPr>
        <w:t xml:space="preserve"> and visual analysis of single-case data.</w:t>
      </w:r>
      <w:r w:rsidR="00383B2B" w:rsidRPr="007101F2">
        <w:rPr>
          <w:rFonts w:ascii="Times New Roman" w:eastAsia="Times New Roman" w:hAnsi="Times New Roman" w:cs="Times New Roman"/>
          <w:color w:val="000000" w:themeColor="text1"/>
          <w:shd w:val="clear" w:color="auto" w:fill="FFFFFF"/>
        </w:rPr>
        <w:t xml:space="preserve"> I </w:t>
      </w:r>
      <w:r w:rsidRPr="00B361A9">
        <w:rPr>
          <w:rFonts w:ascii="Times New Roman" w:eastAsia="Times New Roman" w:hAnsi="Times New Roman" w:cs="Times New Roman"/>
          <w:color w:val="000000" w:themeColor="text1"/>
          <w:shd w:val="clear" w:color="auto" w:fill="FFFFFF"/>
        </w:rPr>
        <w:t>conduct investigations of these topics through the lens of behavior analysis, emphasizing feasibility.</w:t>
      </w:r>
      <w:r w:rsidR="00403275" w:rsidRPr="007101F2">
        <w:rPr>
          <w:rFonts w:ascii="Times New Roman" w:eastAsia="Times New Roman" w:hAnsi="Times New Roman" w:cs="Times New Roman"/>
          <w:color w:val="000000" w:themeColor="text1"/>
          <w:shd w:val="clear" w:color="auto" w:fill="FFFFFF"/>
        </w:rPr>
        <w:t xml:space="preserve"> I am always interested in collaborating with students to develop </w:t>
      </w:r>
      <w:r w:rsidR="00315A6B" w:rsidRPr="007101F2">
        <w:rPr>
          <w:rFonts w:ascii="Times New Roman" w:eastAsia="Times New Roman" w:hAnsi="Times New Roman" w:cs="Times New Roman"/>
          <w:color w:val="000000" w:themeColor="text1"/>
          <w:shd w:val="clear" w:color="auto" w:fill="FFFFFF"/>
        </w:rPr>
        <w:t xml:space="preserve">new research ideas and projects that fall within the </w:t>
      </w:r>
      <w:r w:rsidR="007101F2">
        <w:rPr>
          <w:rFonts w:ascii="Times New Roman" w:eastAsia="Times New Roman" w:hAnsi="Times New Roman" w:cs="Times New Roman"/>
          <w:color w:val="000000" w:themeColor="text1"/>
          <w:shd w:val="clear" w:color="auto" w:fill="FFFFFF"/>
        </w:rPr>
        <w:t xml:space="preserve">broader </w:t>
      </w:r>
      <w:r w:rsidR="00315A6B" w:rsidRPr="007101F2">
        <w:rPr>
          <w:rFonts w:ascii="Times New Roman" w:eastAsia="Times New Roman" w:hAnsi="Times New Roman" w:cs="Times New Roman"/>
          <w:color w:val="000000" w:themeColor="text1"/>
          <w:shd w:val="clear" w:color="auto" w:fill="FFFFFF"/>
        </w:rPr>
        <w:t>scope of my research agenda</w:t>
      </w:r>
      <w:r w:rsidR="007101F2">
        <w:rPr>
          <w:rFonts w:ascii="Times New Roman" w:eastAsia="Times New Roman" w:hAnsi="Times New Roman" w:cs="Times New Roman"/>
          <w:color w:val="000000" w:themeColor="text1"/>
          <w:shd w:val="clear" w:color="auto" w:fill="FFFFFF"/>
        </w:rPr>
        <w:t xml:space="preserve"> too</w:t>
      </w:r>
      <w:r w:rsidR="00315A6B" w:rsidRPr="007101F2">
        <w:rPr>
          <w:rFonts w:ascii="Times New Roman" w:eastAsia="Times New Roman" w:hAnsi="Times New Roman" w:cs="Times New Roman"/>
          <w:color w:val="000000" w:themeColor="text1"/>
          <w:shd w:val="clear" w:color="auto" w:fill="FFFFFF"/>
        </w:rPr>
        <w:t xml:space="preserve">. </w:t>
      </w:r>
      <w:r w:rsidR="00F10BA7" w:rsidRPr="007101F2">
        <w:rPr>
          <w:rFonts w:ascii="Times New Roman" w:hAnsi="Times New Roman" w:cs="Times New Roman"/>
        </w:rPr>
        <w:t xml:space="preserve">Below are more detailed descriptions of my ongoing research strands as well as </w:t>
      </w:r>
      <w:r w:rsidR="00731B33" w:rsidRPr="007101F2">
        <w:rPr>
          <w:rFonts w:ascii="Times New Roman" w:hAnsi="Times New Roman" w:cs="Times New Roman"/>
        </w:rPr>
        <w:t xml:space="preserve">recent </w:t>
      </w:r>
      <w:r w:rsidR="00F10BA7" w:rsidRPr="007101F2">
        <w:rPr>
          <w:rFonts w:ascii="Times New Roman" w:hAnsi="Times New Roman" w:cs="Times New Roman"/>
        </w:rPr>
        <w:t>representative peer-reviewed publications</w:t>
      </w:r>
      <w:r w:rsidR="00731B33" w:rsidRPr="007101F2">
        <w:rPr>
          <w:rFonts w:ascii="Times New Roman" w:hAnsi="Times New Roman" w:cs="Times New Roman"/>
        </w:rPr>
        <w:t xml:space="preserve"> and a forecast of where I anticipate taking each strand</w:t>
      </w:r>
      <w:r w:rsidR="00E16BFF" w:rsidRPr="007101F2">
        <w:rPr>
          <w:rFonts w:ascii="Times New Roman" w:hAnsi="Times New Roman" w:cs="Times New Roman"/>
        </w:rPr>
        <w:t>. Bolded names in publications represent student authorship</w:t>
      </w:r>
      <w:r w:rsidR="00F10BA7" w:rsidRPr="007101F2">
        <w:rPr>
          <w:rFonts w:ascii="Times New Roman" w:hAnsi="Times New Roman" w:cs="Times New Roman"/>
        </w:rPr>
        <w:t>:</w:t>
      </w:r>
    </w:p>
    <w:p w14:paraId="4B257047" w14:textId="15DB3561" w:rsidR="00E16BFF" w:rsidRPr="007101F2" w:rsidRDefault="00E16BFF" w:rsidP="00E16BFF">
      <w:pPr>
        <w:tabs>
          <w:tab w:val="left" w:pos="720"/>
        </w:tabs>
        <w:rPr>
          <w:rFonts w:ascii="Times New Roman" w:hAnsi="Times New Roman"/>
          <w:b/>
        </w:rPr>
      </w:pPr>
    </w:p>
    <w:p w14:paraId="23283356" w14:textId="3A6AF6CA" w:rsidR="00E16BFF" w:rsidRPr="007101F2" w:rsidRDefault="00E16BFF" w:rsidP="00E16BFF">
      <w:pPr>
        <w:pStyle w:val="ListParagraph"/>
        <w:numPr>
          <w:ilvl w:val="0"/>
          <w:numId w:val="8"/>
        </w:numPr>
        <w:tabs>
          <w:tab w:val="left" w:pos="720"/>
        </w:tabs>
        <w:rPr>
          <w:rFonts w:ascii="Times New Roman" w:hAnsi="Times New Roman"/>
          <w:b/>
          <w:sz w:val="24"/>
          <w:szCs w:val="24"/>
        </w:rPr>
      </w:pPr>
      <w:r w:rsidRPr="007101F2">
        <w:rPr>
          <w:rFonts w:ascii="Times New Roman" w:hAnsi="Times New Roman"/>
          <w:b/>
          <w:sz w:val="24"/>
          <w:szCs w:val="24"/>
        </w:rPr>
        <w:t>Class-wide Behavior Assessment and Intervention</w:t>
      </w:r>
    </w:p>
    <w:p w14:paraId="00A1357B" w14:textId="77777777" w:rsidR="00E16BFF" w:rsidRPr="007101F2" w:rsidRDefault="00E16BFF" w:rsidP="00E16BFF">
      <w:pPr>
        <w:tabs>
          <w:tab w:val="left" w:pos="720"/>
        </w:tabs>
        <w:rPr>
          <w:rFonts w:ascii="Times New Roman" w:hAnsi="Times New Roman"/>
          <w:b/>
        </w:rPr>
      </w:pPr>
    </w:p>
    <w:p w14:paraId="0EA3E0B7" w14:textId="4A0577A1" w:rsidR="00383B2B" w:rsidRPr="007101F2" w:rsidRDefault="00383B2B" w:rsidP="00383B2B">
      <w:pPr>
        <w:tabs>
          <w:tab w:val="left" w:pos="720"/>
        </w:tabs>
        <w:ind w:left="720"/>
        <w:rPr>
          <w:rFonts w:ascii="Times New Roman" w:hAnsi="Times New Roman"/>
        </w:rPr>
      </w:pPr>
      <w:r w:rsidRPr="007101F2">
        <w:rPr>
          <w:rFonts w:ascii="Times New Roman" w:hAnsi="Times New Roman"/>
          <w:b/>
        </w:rPr>
        <w:tab/>
      </w:r>
      <w:r w:rsidRPr="007101F2">
        <w:rPr>
          <w:rFonts w:ascii="Times New Roman" w:hAnsi="Times New Roman"/>
        </w:rPr>
        <w:t xml:space="preserve">Class-wide behavior interventions (e.g., the Good Behavior Game) are highly valued because they address the behavior of a large number of students at once, are effective, and are viewed as acceptable by teachers as a classroom management strategy; however, the range of class-wide behavior interventions currently available is somewhat limited in scope and the behaviors targeted may not always be appropriate. Furthermore, the way we evaluate these interventions is under-researched, potentially leading to incorrect decisions about their effectiveness. I have engaged in research to identify class-wide behavior assessment practices that produce accurate estimates of group behavior and have broadened the types of behaviors targeted under these strategies. My future research in this area will consist of a systematic review to determine exactly what behaviors are addressed at the class-wide level to identify gaps in the literature and focus future experimental </w:t>
      </w:r>
      <w:r w:rsidR="00922916" w:rsidRPr="007101F2">
        <w:rPr>
          <w:rFonts w:ascii="Times New Roman" w:hAnsi="Times New Roman"/>
        </w:rPr>
        <w:t xml:space="preserve">intervention </w:t>
      </w:r>
      <w:r w:rsidRPr="007101F2">
        <w:rPr>
          <w:rFonts w:ascii="Times New Roman" w:hAnsi="Times New Roman"/>
        </w:rPr>
        <w:t xml:space="preserve">work. Additionally, I plan to continue </w:t>
      </w:r>
      <w:r w:rsidR="00922916" w:rsidRPr="007101F2">
        <w:rPr>
          <w:rFonts w:ascii="Times New Roman" w:hAnsi="Times New Roman"/>
        </w:rPr>
        <w:t>to refine class-wide assessments to determine if alternative procedures are needed for behavioral targets that are measured in a duration (e.g., time on task) compared to those that are measured in frequency (e.g., hand raising).</w:t>
      </w:r>
    </w:p>
    <w:p w14:paraId="206B28B5" w14:textId="77777777" w:rsidR="00922916" w:rsidRPr="007101F2" w:rsidRDefault="00922916" w:rsidP="00383B2B">
      <w:pPr>
        <w:tabs>
          <w:tab w:val="left" w:pos="720"/>
        </w:tabs>
        <w:ind w:left="720"/>
        <w:rPr>
          <w:rFonts w:ascii="Times New Roman" w:hAnsi="Times New Roman"/>
        </w:rPr>
      </w:pPr>
    </w:p>
    <w:p w14:paraId="4F29D89A" w14:textId="73634046" w:rsidR="00922916" w:rsidRPr="007101F2" w:rsidRDefault="00922916" w:rsidP="007101F2">
      <w:pPr>
        <w:tabs>
          <w:tab w:val="left" w:pos="720"/>
        </w:tabs>
        <w:ind w:left="720"/>
        <w:rPr>
          <w:rFonts w:ascii="Times New Roman" w:hAnsi="Times New Roman"/>
          <w:b/>
        </w:rPr>
      </w:pPr>
      <w:r w:rsidRPr="007101F2">
        <w:rPr>
          <w:rFonts w:ascii="Times New Roman" w:hAnsi="Times New Roman"/>
          <w:b/>
        </w:rPr>
        <w:t>Representative Publications</w:t>
      </w:r>
    </w:p>
    <w:p w14:paraId="35638327" w14:textId="77777777" w:rsidR="00922916" w:rsidRPr="007101F2" w:rsidRDefault="00922916" w:rsidP="00922916">
      <w:pPr>
        <w:ind w:left="1440" w:hanging="720"/>
        <w:rPr>
          <w:rFonts w:ascii="Times New Roman" w:eastAsia="Times New Roman" w:hAnsi="Times New Roman" w:cs="Times New Roman"/>
          <w:i/>
        </w:rPr>
      </w:pPr>
      <w:r w:rsidRPr="007101F2">
        <w:rPr>
          <w:rFonts w:ascii="Times New Roman" w:eastAsia="Times New Roman" w:hAnsi="Times New Roman" w:cs="Times New Roman"/>
        </w:rPr>
        <w:t xml:space="preserve">Radley, K. C., Dart, E. H., </w:t>
      </w:r>
      <w:r w:rsidRPr="007101F2">
        <w:rPr>
          <w:rFonts w:ascii="Times New Roman" w:eastAsia="Times New Roman" w:hAnsi="Times New Roman" w:cs="Times New Roman"/>
          <w:b/>
        </w:rPr>
        <w:t>Battaglia, A. A.,</w:t>
      </w:r>
      <w:r w:rsidRPr="007101F2">
        <w:rPr>
          <w:rFonts w:ascii="Times New Roman" w:eastAsia="Times New Roman" w:hAnsi="Times New Roman" w:cs="Times New Roman"/>
        </w:rPr>
        <w:t xml:space="preserve"> &amp; </w:t>
      </w:r>
      <w:r w:rsidRPr="007101F2">
        <w:rPr>
          <w:rFonts w:ascii="Times New Roman" w:eastAsia="Times New Roman" w:hAnsi="Times New Roman" w:cs="Times New Roman"/>
          <w:b/>
        </w:rPr>
        <w:t>Ford, W. B.</w:t>
      </w:r>
      <w:r w:rsidRPr="007101F2">
        <w:rPr>
          <w:rFonts w:ascii="Times New Roman" w:eastAsia="Times New Roman" w:hAnsi="Times New Roman" w:cs="Times New Roman"/>
        </w:rPr>
        <w:t xml:space="preserve"> (2019). A comparison of two procedures for assessing preference in a classroom setting. </w:t>
      </w:r>
      <w:r w:rsidRPr="007101F2">
        <w:rPr>
          <w:rFonts w:ascii="Times New Roman" w:eastAsia="Times New Roman" w:hAnsi="Times New Roman" w:cs="Times New Roman"/>
          <w:i/>
        </w:rPr>
        <w:t xml:space="preserve">Behavior Analysis in Practice, 12, </w:t>
      </w:r>
      <w:r w:rsidRPr="007101F2">
        <w:rPr>
          <w:rFonts w:ascii="Times New Roman" w:eastAsia="Times New Roman" w:hAnsi="Times New Roman" w:cs="Times New Roman"/>
        </w:rPr>
        <w:t>95 - 104</w:t>
      </w:r>
      <w:r w:rsidRPr="007101F2">
        <w:rPr>
          <w:rFonts w:ascii="Times New Roman" w:eastAsia="Times New Roman" w:hAnsi="Times New Roman" w:cs="Times New Roman"/>
          <w:i/>
        </w:rPr>
        <w:t>.</w:t>
      </w:r>
    </w:p>
    <w:p w14:paraId="2E2DFD84" w14:textId="77777777" w:rsidR="00922916" w:rsidRPr="007101F2" w:rsidRDefault="00922916" w:rsidP="00922916">
      <w:pPr>
        <w:ind w:left="1440" w:hanging="720"/>
        <w:rPr>
          <w:rFonts w:ascii="Times New Roman" w:eastAsia="Times New Roman" w:hAnsi="Times New Roman" w:cs="Times New Roman"/>
          <w:color w:val="000000"/>
          <w:highlight w:val="white"/>
        </w:rPr>
      </w:pPr>
    </w:p>
    <w:p w14:paraId="2F61B6FF" w14:textId="77777777" w:rsidR="00922916" w:rsidRPr="007101F2" w:rsidRDefault="00922916" w:rsidP="00922916">
      <w:pPr>
        <w:ind w:left="1440" w:hanging="720"/>
        <w:rPr>
          <w:rFonts w:ascii="Times New Roman" w:eastAsia="Times New Roman" w:hAnsi="Times New Roman" w:cs="Times New Roman"/>
          <w:i/>
          <w:color w:val="000000"/>
          <w:highlight w:val="white"/>
        </w:rPr>
      </w:pPr>
      <w:r w:rsidRPr="007101F2">
        <w:rPr>
          <w:rFonts w:ascii="Times New Roman" w:eastAsia="Times New Roman" w:hAnsi="Times New Roman" w:cs="Times New Roman"/>
          <w:color w:val="000000"/>
          <w:highlight w:val="white"/>
        </w:rPr>
        <w:t xml:space="preserve">Dart, E. H., Radley, K. C., </w:t>
      </w:r>
      <w:proofErr w:type="spellStart"/>
      <w:r w:rsidRPr="007101F2">
        <w:rPr>
          <w:rFonts w:ascii="Times New Roman" w:eastAsia="Times New Roman" w:hAnsi="Times New Roman" w:cs="Times New Roman"/>
          <w:color w:val="000000"/>
          <w:highlight w:val="white"/>
        </w:rPr>
        <w:t>Briesch</w:t>
      </w:r>
      <w:proofErr w:type="spellEnd"/>
      <w:r w:rsidRPr="007101F2">
        <w:rPr>
          <w:rFonts w:ascii="Times New Roman" w:eastAsia="Times New Roman" w:hAnsi="Times New Roman" w:cs="Times New Roman"/>
          <w:color w:val="000000"/>
          <w:highlight w:val="white"/>
        </w:rPr>
        <w:t xml:space="preserve">, A. M., </w:t>
      </w:r>
      <w:r w:rsidRPr="007101F2">
        <w:rPr>
          <w:rFonts w:ascii="Times New Roman" w:eastAsia="Times New Roman" w:hAnsi="Times New Roman" w:cs="Times New Roman"/>
          <w:b/>
          <w:color w:val="000000"/>
          <w:highlight w:val="white"/>
        </w:rPr>
        <w:t>Furlow, C. M., &amp; Cavell, H.</w:t>
      </w:r>
      <w:r w:rsidRPr="007101F2">
        <w:rPr>
          <w:rFonts w:ascii="Times New Roman" w:eastAsia="Times New Roman" w:hAnsi="Times New Roman" w:cs="Times New Roman"/>
          <w:color w:val="000000"/>
          <w:highlight w:val="white"/>
        </w:rPr>
        <w:t xml:space="preserve"> (2016). Assessing the accuracy of </w:t>
      </w:r>
      <w:proofErr w:type="spellStart"/>
      <w:r w:rsidRPr="007101F2">
        <w:rPr>
          <w:rFonts w:ascii="Times New Roman" w:eastAsia="Times New Roman" w:hAnsi="Times New Roman" w:cs="Times New Roman"/>
          <w:color w:val="000000"/>
          <w:highlight w:val="white"/>
        </w:rPr>
        <w:t>classwide</w:t>
      </w:r>
      <w:proofErr w:type="spellEnd"/>
      <w:r w:rsidRPr="007101F2">
        <w:rPr>
          <w:rFonts w:ascii="Times New Roman" w:eastAsia="Times New Roman" w:hAnsi="Times New Roman" w:cs="Times New Roman"/>
          <w:color w:val="000000"/>
          <w:highlight w:val="white"/>
        </w:rPr>
        <w:t xml:space="preserve"> direct observation methods: Two analyses utilizing simulated data and naturalistic data. </w:t>
      </w:r>
      <w:r w:rsidRPr="007101F2">
        <w:rPr>
          <w:rFonts w:ascii="Times New Roman" w:eastAsia="Times New Roman" w:hAnsi="Times New Roman" w:cs="Times New Roman"/>
          <w:i/>
          <w:color w:val="000000"/>
          <w:highlight w:val="white"/>
        </w:rPr>
        <w:t>Behavioral Disorders, 41</w:t>
      </w:r>
      <w:r w:rsidRPr="007101F2">
        <w:rPr>
          <w:rFonts w:ascii="Times New Roman" w:eastAsia="Times New Roman" w:hAnsi="Times New Roman" w:cs="Times New Roman"/>
          <w:color w:val="000000"/>
          <w:highlight w:val="white"/>
        </w:rPr>
        <w:t>(3), 148 - 160</w:t>
      </w:r>
      <w:r w:rsidRPr="007101F2">
        <w:rPr>
          <w:rFonts w:ascii="Times New Roman" w:eastAsia="Times New Roman" w:hAnsi="Times New Roman" w:cs="Times New Roman"/>
          <w:i/>
          <w:color w:val="000000"/>
          <w:highlight w:val="white"/>
        </w:rPr>
        <w:t>.</w:t>
      </w:r>
    </w:p>
    <w:p w14:paraId="2F7B7C71" w14:textId="77777777" w:rsidR="00922916" w:rsidRPr="007101F2" w:rsidRDefault="00922916" w:rsidP="00922916">
      <w:pPr>
        <w:ind w:left="1440" w:hanging="720"/>
        <w:rPr>
          <w:rFonts w:ascii="Times New Roman" w:eastAsia="Times New Roman" w:hAnsi="Times New Roman" w:cs="Times New Roman"/>
          <w:color w:val="000000"/>
          <w:highlight w:val="white"/>
        </w:rPr>
      </w:pPr>
    </w:p>
    <w:p w14:paraId="6E6E21E8" w14:textId="77777777" w:rsidR="00922916" w:rsidRPr="007101F2" w:rsidRDefault="00922916" w:rsidP="00922916">
      <w:pPr>
        <w:ind w:left="1440" w:hanging="720"/>
        <w:rPr>
          <w:rFonts w:ascii="Times New Roman" w:eastAsia="Times New Roman" w:hAnsi="Times New Roman" w:cs="Times New Roman"/>
          <w:color w:val="000000"/>
          <w:highlight w:val="white"/>
        </w:rPr>
      </w:pPr>
      <w:r w:rsidRPr="007101F2">
        <w:rPr>
          <w:rFonts w:ascii="Times New Roman" w:eastAsia="Times New Roman" w:hAnsi="Times New Roman" w:cs="Times New Roman"/>
          <w:color w:val="000000"/>
          <w:highlight w:val="white"/>
        </w:rPr>
        <w:t xml:space="preserve">Dart, E. H., Radley, K. C., </w:t>
      </w:r>
      <w:r w:rsidRPr="007101F2">
        <w:rPr>
          <w:rFonts w:ascii="Times New Roman" w:eastAsia="Times New Roman" w:hAnsi="Times New Roman" w:cs="Times New Roman"/>
          <w:b/>
          <w:color w:val="000000"/>
          <w:highlight w:val="white"/>
        </w:rPr>
        <w:t xml:space="preserve">Battaglia, A., </w:t>
      </w:r>
      <w:proofErr w:type="spellStart"/>
      <w:r w:rsidRPr="007101F2">
        <w:rPr>
          <w:rFonts w:ascii="Times New Roman" w:eastAsia="Times New Roman" w:hAnsi="Times New Roman" w:cs="Times New Roman"/>
          <w:b/>
          <w:color w:val="000000"/>
          <w:highlight w:val="white"/>
        </w:rPr>
        <w:t>Dadakhodjaeva</w:t>
      </w:r>
      <w:proofErr w:type="spellEnd"/>
      <w:r w:rsidRPr="007101F2">
        <w:rPr>
          <w:rFonts w:ascii="Times New Roman" w:eastAsia="Times New Roman" w:hAnsi="Times New Roman" w:cs="Times New Roman"/>
          <w:b/>
          <w:color w:val="000000"/>
          <w:highlight w:val="white"/>
        </w:rPr>
        <w:t>, K., Bates, K. E., &amp; Wright, S. J.</w:t>
      </w:r>
      <w:r w:rsidRPr="007101F2">
        <w:rPr>
          <w:rFonts w:ascii="Times New Roman" w:eastAsia="Times New Roman" w:hAnsi="Times New Roman" w:cs="Times New Roman"/>
          <w:color w:val="000000"/>
          <w:highlight w:val="white"/>
        </w:rPr>
        <w:t xml:space="preserve"> (2016). The classroom password: A class-wide intervention to increase academic engagement. </w:t>
      </w:r>
      <w:r w:rsidRPr="007101F2">
        <w:rPr>
          <w:rFonts w:ascii="Times New Roman" w:eastAsia="Times New Roman" w:hAnsi="Times New Roman" w:cs="Times New Roman"/>
          <w:i/>
          <w:color w:val="000000"/>
          <w:highlight w:val="white"/>
        </w:rPr>
        <w:t>Psychology in the Schools, 53</w:t>
      </w:r>
      <w:r w:rsidRPr="007101F2">
        <w:rPr>
          <w:rFonts w:ascii="Times New Roman" w:eastAsia="Times New Roman" w:hAnsi="Times New Roman" w:cs="Times New Roman"/>
          <w:color w:val="000000"/>
          <w:highlight w:val="white"/>
        </w:rPr>
        <w:t>(4), 416 – 431.</w:t>
      </w:r>
    </w:p>
    <w:p w14:paraId="13675FB8" w14:textId="443CE01A" w:rsidR="00922916" w:rsidRPr="007101F2" w:rsidRDefault="00922916" w:rsidP="00383B2B">
      <w:pPr>
        <w:tabs>
          <w:tab w:val="left" w:pos="720"/>
        </w:tabs>
        <w:ind w:left="720"/>
        <w:rPr>
          <w:rFonts w:ascii="Times New Roman" w:hAnsi="Times New Roman"/>
          <w:b/>
        </w:rPr>
      </w:pPr>
    </w:p>
    <w:p w14:paraId="10126E68" w14:textId="1A940867" w:rsidR="00922916" w:rsidRPr="007101F2" w:rsidRDefault="00922916" w:rsidP="00922916">
      <w:pPr>
        <w:pStyle w:val="ListParagraph"/>
        <w:numPr>
          <w:ilvl w:val="0"/>
          <w:numId w:val="8"/>
        </w:numPr>
        <w:tabs>
          <w:tab w:val="left" w:pos="720"/>
        </w:tabs>
        <w:rPr>
          <w:rFonts w:ascii="Times New Roman" w:hAnsi="Times New Roman"/>
          <w:b/>
          <w:sz w:val="24"/>
          <w:szCs w:val="24"/>
        </w:rPr>
      </w:pPr>
      <w:r w:rsidRPr="007101F2">
        <w:rPr>
          <w:rFonts w:ascii="Times New Roman" w:hAnsi="Times New Roman"/>
          <w:b/>
          <w:sz w:val="24"/>
          <w:szCs w:val="24"/>
        </w:rPr>
        <w:t>Treatment Fidelity and Strategies to Promote Fidelity</w:t>
      </w:r>
    </w:p>
    <w:p w14:paraId="3C13281E" w14:textId="77777777" w:rsidR="00922916" w:rsidRPr="007101F2" w:rsidRDefault="00922916" w:rsidP="00922916">
      <w:pPr>
        <w:tabs>
          <w:tab w:val="left" w:pos="720"/>
        </w:tabs>
        <w:rPr>
          <w:rFonts w:ascii="Times New Roman" w:hAnsi="Times New Roman"/>
          <w:b/>
        </w:rPr>
      </w:pPr>
    </w:p>
    <w:p w14:paraId="291EE4D9" w14:textId="221C22A1" w:rsidR="00922916" w:rsidRPr="007101F2" w:rsidRDefault="00922916" w:rsidP="00922916">
      <w:pPr>
        <w:tabs>
          <w:tab w:val="left" w:pos="720"/>
        </w:tabs>
        <w:ind w:left="720" w:hanging="720"/>
        <w:rPr>
          <w:rFonts w:ascii="Times New Roman" w:hAnsi="Times New Roman"/>
        </w:rPr>
      </w:pPr>
      <w:r w:rsidRPr="007101F2">
        <w:rPr>
          <w:rFonts w:ascii="Times New Roman" w:hAnsi="Times New Roman"/>
          <w:b/>
        </w:rPr>
        <w:lastRenderedPageBreak/>
        <w:tab/>
      </w:r>
      <w:r w:rsidRPr="007101F2">
        <w:rPr>
          <w:rFonts w:ascii="Times New Roman" w:hAnsi="Times New Roman"/>
          <w:b/>
        </w:rPr>
        <w:tab/>
      </w:r>
      <w:r w:rsidRPr="007101F2">
        <w:rPr>
          <w:rFonts w:ascii="Times New Roman" w:hAnsi="Times New Roman"/>
        </w:rPr>
        <w:t>Treatment fidelity is the degree to which an intervent</w:t>
      </w:r>
      <w:r w:rsidR="00CC3F93" w:rsidRPr="007101F2">
        <w:rPr>
          <w:rFonts w:ascii="Times New Roman" w:hAnsi="Times New Roman"/>
        </w:rPr>
        <w:t>ion is implemented as intended and i</w:t>
      </w:r>
      <w:r w:rsidRPr="007101F2">
        <w:rPr>
          <w:rFonts w:ascii="Times New Roman" w:hAnsi="Times New Roman"/>
        </w:rPr>
        <w:t>t is often expressed as the percentage of</w:t>
      </w:r>
      <w:r w:rsidR="00CC3F93" w:rsidRPr="007101F2">
        <w:rPr>
          <w:rFonts w:ascii="Times New Roman" w:hAnsi="Times New Roman"/>
        </w:rPr>
        <w:t xml:space="preserve"> treatment components implemented correctly. Assessing treatment fidelity is critical to making accurate treatment decisions because it allows us to differentiate intervention plans that were ineffective because they were not implemented from those that were ineffective for other reasons. </w:t>
      </w:r>
      <w:r w:rsidR="00C21B6D" w:rsidRPr="007101F2">
        <w:rPr>
          <w:rFonts w:ascii="Times New Roman" w:hAnsi="Times New Roman"/>
        </w:rPr>
        <w:t xml:space="preserve">I have engaged in treatment fidelity research aimed at identifying the most accurate </w:t>
      </w:r>
      <w:r w:rsidR="00305602" w:rsidRPr="007101F2">
        <w:rPr>
          <w:rFonts w:ascii="Times New Roman" w:hAnsi="Times New Roman"/>
        </w:rPr>
        <w:t xml:space="preserve">and feasible way to assess fidelity, identifying new strategies to promote fidelity, and strategies that combine assessment and improvement of fidelity. My future research in this area will continue to explore different behavior analytic methods to improve teacher implementation of behavior interventions with an emphasis on long-term implementation. </w:t>
      </w:r>
    </w:p>
    <w:p w14:paraId="7C99D97F" w14:textId="77777777" w:rsidR="00922916" w:rsidRPr="007101F2" w:rsidRDefault="00922916" w:rsidP="00922916">
      <w:pPr>
        <w:tabs>
          <w:tab w:val="left" w:pos="720"/>
        </w:tabs>
        <w:rPr>
          <w:rFonts w:ascii="Times New Roman" w:hAnsi="Times New Roman"/>
          <w:b/>
        </w:rPr>
      </w:pPr>
    </w:p>
    <w:p w14:paraId="5C6273E4" w14:textId="3DB8F31E" w:rsidR="00305602" w:rsidRPr="007101F2" w:rsidRDefault="00305602" w:rsidP="00922916">
      <w:pPr>
        <w:tabs>
          <w:tab w:val="left" w:pos="720"/>
        </w:tabs>
        <w:rPr>
          <w:rFonts w:ascii="Times New Roman" w:hAnsi="Times New Roman"/>
          <w:b/>
        </w:rPr>
      </w:pPr>
      <w:r w:rsidRPr="007101F2">
        <w:rPr>
          <w:rFonts w:ascii="Times New Roman" w:hAnsi="Times New Roman"/>
          <w:b/>
        </w:rPr>
        <w:tab/>
        <w:t>Representative Publications</w:t>
      </w:r>
    </w:p>
    <w:p w14:paraId="6363C6A1" w14:textId="1CD2B1CD" w:rsidR="00305602" w:rsidRPr="007101F2" w:rsidRDefault="00305602" w:rsidP="007101F2">
      <w:pPr>
        <w:ind w:left="1440" w:hanging="720"/>
        <w:rPr>
          <w:rFonts w:ascii="Times New Roman" w:hAnsi="Times New Roman"/>
        </w:rPr>
      </w:pPr>
      <w:r w:rsidRPr="007101F2">
        <w:rPr>
          <w:rFonts w:ascii="Times New Roman" w:hAnsi="Times New Roman"/>
        </w:rPr>
        <w:t xml:space="preserve">Dart, E. H., Collier-Meek, M. </w:t>
      </w:r>
      <w:r w:rsidR="005B5933" w:rsidRPr="007101F2">
        <w:rPr>
          <w:rFonts w:ascii="Times New Roman" w:hAnsi="Times New Roman"/>
        </w:rPr>
        <w:t>A.,</w:t>
      </w:r>
      <w:r w:rsidR="005B5933" w:rsidRPr="007101F2">
        <w:rPr>
          <w:rFonts w:ascii="Times New Roman" w:hAnsi="Times New Roman"/>
          <w:b/>
        </w:rPr>
        <w:t xml:space="preserve"> Chambers, C., &amp; Murphy, A. </w:t>
      </w:r>
      <w:r w:rsidR="005B5933" w:rsidRPr="007101F2">
        <w:rPr>
          <w:rFonts w:ascii="Times New Roman" w:hAnsi="Times New Roman"/>
        </w:rPr>
        <w:t xml:space="preserve">(under review). Multi-informant assessment of treatment integrity in the classroom. </w:t>
      </w:r>
      <w:r w:rsidR="005B5933" w:rsidRPr="007101F2">
        <w:rPr>
          <w:rFonts w:ascii="Times New Roman" w:hAnsi="Times New Roman"/>
          <w:i/>
        </w:rPr>
        <w:t>Psychology in the Schools</w:t>
      </w:r>
      <w:r w:rsidR="005B5933" w:rsidRPr="007101F2">
        <w:rPr>
          <w:rFonts w:ascii="Times New Roman" w:hAnsi="Times New Roman"/>
        </w:rPr>
        <w:t>.</w:t>
      </w:r>
    </w:p>
    <w:p w14:paraId="611A50D5" w14:textId="77777777" w:rsidR="00305602" w:rsidRPr="007101F2" w:rsidRDefault="00305602" w:rsidP="00305602">
      <w:pPr>
        <w:ind w:left="720" w:hanging="720"/>
        <w:rPr>
          <w:rFonts w:ascii="Times New Roman" w:eastAsia="Times New Roman" w:hAnsi="Times New Roman" w:cs="Times New Roman"/>
          <w:color w:val="000000"/>
          <w:highlight w:val="white"/>
        </w:rPr>
      </w:pPr>
    </w:p>
    <w:p w14:paraId="7AD552FD" w14:textId="655EF76A" w:rsidR="00305602" w:rsidRPr="007101F2" w:rsidRDefault="00305602" w:rsidP="00305602">
      <w:pPr>
        <w:ind w:left="1440" w:hanging="720"/>
        <w:rPr>
          <w:rFonts w:ascii="Times New Roman" w:eastAsia="Times New Roman" w:hAnsi="Times New Roman" w:cs="Times New Roman"/>
          <w:color w:val="000000"/>
          <w:highlight w:val="white"/>
        </w:rPr>
      </w:pPr>
      <w:r w:rsidRPr="007101F2">
        <w:rPr>
          <w:rFonts w:ascii="Times New Roman" w:eastAsia="Times New Roman" w:hAnsi="Times New Roman" w:cs="Times New Roman"/>
          <w:color w:val="000000"/>
          <w:highlight w:val="white"/>
        </w:rPr>
        <w:t xml:space="preserve">Gresham, F. M., Dart, E. H., &amp; Collins, T. A. (2017). Generalizability of multiple </w:t>
      </w:r>
      <w:r w:rsidRPr="007101F2">
        <w:rPr>
          <w:rFonts w:ascii="Times New Roman" w:eastAsia="Times New Roman" w:hAnsi="Times New Roman" w:cs="Times New Roman"/>
          <w:color w:val="000000"/>
          <w:highlight w:val="white"/>
        </w:rPr>
        <w:br/>
        <w:t xml:space="preserve">measures of treatment integrity: Comparisons among direct observation, permanent products, and self-report. </w:t>
      </w:r>
      <w:r w:rsidRPr="007101F2">
        <w:rPr>
          <w:rFonts w:ascii="Times New Roman" w:eastAsia="Times New Roman" w:hAnsi="Times New Roman" w:cs="Times New Roman"/>
          <w:i/>
          <w:color w:val="000000"/>
          <w:highlight w:val="white"/>
        </w:rPr>
        <w:t>School Psychology Review, 46,</w:t>
      </w:r>
      <w:r w:rsidRPr="007101F2">
        <w:rPr>
          <w:rFonts w:ascii="Times New Roman" w:eastAsia="Times New Roman" w:hAnsi="Times New Roman" w:cs="Times New Roman"/>
          <w:color w:val="000000"/>
          <w:highlight w:val="white"/>
        </w:rPr>
        <w:t xml:space="preserve"> 108 – 121.</w:t>
      </w:r>
    </w:p>
    <w:p w14:paraId="659B5C97" w14:textId="67D0522E" w:rsidR="00922916" w:rsidRPr="007101F2" w:rsidRDefault="00305602" w:rsidP="00305602">
      <w:pPr>
        <w:tabs>
          <w:tab w:val="left" w:pos="90"/>
        </w:tabs>
        <w:spacing w:before="280" w:after="100"/>
        <w:ind w:left="1440" w:hanging="720"/>
        <w:rPr>
          <w:rFonts w:ascii="Times New Roman" w:eastAsia="Times New Roman" w:hAnsi="Times New Roman" w:cs="Times New Roman"/>
        </w:rPr>
      </w:pPr>
      <w:r w:rsidRPr="007101F2">
        <w:rPr>
          <w:rFonts w:ascii="Times New Roman" w:eastAsia="Times New Roman" w:hAnsi="Times New Roman" w:cs="Times New Roman"/>
        </w:rPr>
        <w:t>Dart, E.</w:t>
      </w:r>
      <w:r w:rsidRPr="007101F2">
        <w:rPr>
          <w:rFonts w:ascii="Times New Roman" w:eastAsia="Times New Roman" w:hAnsi="Times New Roman" w:cs="Times New Roman"/>
          <w:i/>
        </w:rPr>
        <w:t xml:space="preserve"> </w:t>
      </w:r>
      <w:r w:rsidRPr="007101F2">
        <w:rPr>
          <w:rFonts w:ascii="Times New Roman" w:eastAsia="Times New Roman" w:hAnsi="Times New Roman" w:cs="Times New Roman"/>
        </w:rPr>
        <w:t>H., Cook, C. R., Collins, T. A., Gresham, F. M., &amp; Chenier, J. (2012). Test-</w:t>
      </w:r>
      <w:r w:rsidRPr="007101F2">
        <w:rPr>
          <w:rFonts w:ascii="Times New Roman" w:eastAsia="Times New Roman" w:hAnsi="Times New Roman" w:cs="Times New Roman"/>
        </w:rPr>
        <w:br/>
        <w:t xml:space="preserve">driving interventions to increase treatment integrity and student outcomes. </w:t>
      </w:r>
      <w:r w:rsidRPr="007101F2">
        <w:rPr>
          <w:rFonts w:ascii="Times New Roman" w:eastAsia="Times New Roman" w:hAnsi="Times New Roman" w:cs="Times New Roman"/>
          <w:i/>
        </w:rPr>
        <w:t xml:space="preserve">School Psychology Review, 41, </w:t>
      </w:r>
      <w:r w:rsidRPr="007101F2">
        <w:rPr>
          <w:rFonts w:ascii="Times New Roman" w:eastAsia="Times New Roman" w:hAnsi="Times New Roman" w:cs="Times New Roman"/>
        </w:rPr>
        <w:t>467-481.</w:t>
      </w:r>
    </w:p>
    <w:p w14:paraId="143C0857" w14:textId="77777777" w:rsidR="00922916" w:rsidRPr="007101F2" w:rsidRDefault="00922916" w:rsidP="00922916">
      <w:pPr>
        <w:pStyle w:val="ListParagraph"/>
        <w:tabs>
          <w:tab w:val="left" w:pos="720"/>
        </w:tabs>
        <w:rPr>
          <w:rFonts w:ascii="Times New Roman" w:hAnsi="Times New Roman"/>
          <w:b/>
          <w:sz w:val="24"/>
          <w:szCs w:val="24"/>
        </w:rPr>
      </w:pPr>
    </w:p>
    <w:p w14:paraId="5E18B244" w14:textId="109578A9" w:rsidR="00922916" w:rsidRPr="007101F2" w:rsidRDefault="00922916" w:rsidP="00922916">
      <w:pPr>
        <w:pStyle w:val="ListParagraph"/>
        <w:numPr>
          <w:ilvl w:val="0"/>
          <w:numId w:val="8"/>
        </w:numPr>
        <w:tabs>
          <w:tab w:val="left" w:pos="720"/>
        </w:tabs>
        <w:rPr>
          <w:rFonts w:ascii="Times New Roman" w:hAnsi="Times New Roman"/>
          <w:b/>
          <w:sz w:val="24"/>
          <w:szCs w:val="24"/>
        </w:rPr>
      </w:pPr>
      <w:r w:rsidRPr="007101F2">
        <w:rPr>
          <w:rFonts w:ascii="Times New Roman" w:hAnsi="Times New Roman"/>
          <w:b/>
          <w:sz w:val="24"/>
          <w:szCs w:val="24"/>
        </w:rPr>
        <w:t>Linear Graph Construction and Visual Analysis</w:t>
      </w:r>
    </w:p>
    <w:p w14:paraId="3E6700C6" w14:textId="77777777" w:rsidR="00922916" w:rsidRPr="007101F2" w:rsidRDefault="00922916" w:rsidP="00922916">
      <w:pPr>
        <w:tabs>
          <w:tab w:val="left" w:pos="720"/>
        </w:tabs>
        <w:rPr>
          <w:rFonts w:ascii="Times New Roman" w:hAnsi="Times New Roman"/>
          <w:b/>
        </w:rPr>
      </w:pPr>
    </w:p>
    <w:p w14:paraId="7EE506B0" w14:textId="649E0F1D" w:rsidR="00731B33" w:rsidRPr="007101F2" w:rsidRDefault="00731B33" w:rsidP="00E16BFF">
      <w:pPr>
        <w:tabs>
          <w:tab w:val="left" w:pos="720"/>
        </w:tabs>
        <w:ind w:left="720" w:firstLine="720"/>
        <w:rPr>
          <w:rFonts w:ascii="Times New Roman" w:hAnsi="Times New Roman" w:cs="Times New Roman"/>
        </w:rPr>
      </w:pPr>
      <w:r w:rsidRPr="007101F2">
        <w:rPr>
          <w:rFonts w:ascii="Times New Roman" w:hAnsi="Times New Roman" w:cs="Times New Roman"/>
        </w:rPr>
        <w:t xml:space="preserve">Linear graphs are used frequently in schools to make decisions about student academic and behavioral progress in response to services implemented within MTSS frameworks; however, I have been </w:t>
      </w:r>
      <w:r w:rsidR="00E16BFF" w:rsidRPr="007101F2">
        <w:rPr>
          <w:rFonts w:ascii="Times New Roman" w:hAnsi="Times New Roman" w:cs="Times New Roman"/>
        </w:rPr>
        <w:t>engaged in research to determine if the way these graphs are constructed can alter the decisions people make about the presence and magnitude of treatment effects. I have found that manipulations made to the graph axes and scaling can have a profound impact on treatment effect decisions when visual analysis is used as the analytic method. Thus, I have proposed a standard format for linear graph assembly that reduces the likelihood that treatment effects are overestimated. Future work in this area will continue to identify critical elements of linear graphs that, when modified, impact treatment decisions. I also hope to investigate the extent to which practitioner made graphs adhere to the standard assembly and whether training in graph construction is sufficient to remedy future construction errors.</w:t>
      </w:r>
    </w:p>
    <w:p w14:paraId="1EB6B4A9" w14:textId="77777777" w:rsidR="00E16BFF" w:rsidRPr="007101F2" w:rsidRDefault="00E16BFF" w:rsidP="00E16BFF">
      <w:pPr>
        <w:tabs>
          <w:tab w:val="left" w:pos="720"/>
        </w:tabs>
        <w:rPr>
          <w:rFonts w:ascii="Times New Roman" w:hAnsi="Times New Roman" w:cs="Times New Roman"/>
        </w:rPr>
      </w:pPr>
    </w:p>
    <w:p w14:paraId="11704E22" w14:textId="7DFD2437" w:rsidR="00E16BFF" w:rsidRPr="007101F2" w:rsidRDefault="00E16BFF" w:rsidP="00E16BFF">
      <w:pPr>
        <w:tabs>
          <w:tab w:val="left" w:pos="720"/>
        </w:tabs>
        <w:rPr>
          <w:rFonts w:ascii="Times New Roman" w:hAnsi="Times New Roman" w:cs="Times New Roman"/>
          <w:b/>
        </w:rPr>
      </w:pPr>
      <w:r w:rsidRPr="007101F2">
        <w:rPr>
          <w:rFonts w:ascii="Times New Roman" w:hAnsi="Times New Roman" w:cs="Times New Roman"/>
        </w:rPr>
        <w:tab/>
      </w:r>
      <w:r w:rsidRPr="007101F2">
        <w:rPr>
          <w:rFonts w:ascii="Times New Roman" w:hAnsi="Times New Roman" w:cs="Times New Roman"/>
          <w:b/>
        </w:rPr>
        <w:t>Representative Publications</w:t>
      </w:r>
    </w:p>
    <w:p w14:paraId="62722C76" w14:textId="001511A5" w:rsidR="00E16BFF" w:rsidRPr="007101F2" w:rsidRDefault="00E16BFF" w:rsidP="00E16BFF">
      <w:pPr>
        <w:ind w:left="1440" w:hanging="720"/>
        <w:rPr>
          <w:rFonts w:ascii="Times New Roman" w:eastAsia="Times New Roman" w:hAnsi="Times New Roman" w:cs="Times New Roman"/>
        </w:rPr>
      </w:pPr>
      <w:r w:rsidRPr="007101F2">
        <w:rPr>
          <w:rFonts w:ascii="Times New Roman" w:eastAsia="Times New Roman" w:hAnsi="Times New Roman" w:cs="Times New Roman"/>
        </w:rPr>
        <w:t xml:space="preserve">Dart, E. H., &amp; Radley, K. C. (2018). Toward a Standard Assembly of Linear Graphs. </w:t>
      </w:r>
      <w:r w:rsidRPr="007101F2">
        <w:rPr>
          <w:rFonts w:ascii="Times New Roman" w:eastAsia="Times New Roman" w:hAnsi="Times New Roman" w:cs="Times New Roman"/>
          <w:i/>
        </w:rPr>
        <w:t xml:space="preserve">School Psychology Quarterly, 33, </w:t>
      </w:r>
      <w:r w:rsidRPr="007101F2">
        <w:rPr>
          <w:rFonts w:ascii="Times New Roman" w:eastAsia="Times New Roman" w:hAnsi="Times New Roman" w:cs="Times New Roman"/>
        </w:rPr>
        <w:t>350 - 355.</w:t>
      </w:r>
    </w:p>
    <w:p w14:paraId="6CB18A52" w14:textId="77777777" w:rsidR="00E16BFF" w:rsidRPr="007101F2" w:rsidRDefault="00E16BFF" w:rsidP="00E16BFF">
      <w:pPr>
        <w:ind w:left="720" w:hanging="720"/>
        <w:rPr>
          <w:rFonts w:ascii="Times New Roman" w:eastAsia="Times New Roman" w:hAnsi="Times New Roman" w:cs="Times New Roman"/>
        </w:rPr>
      </w:pPr>
    </w:p>
    <w:p w14:paraId="13E767F4" w14:textId="77777777" w:rsidR="00E16BFF" w:rsidRPr="007101F2" w:rsidRDefault="00E16BFF" w:rsidP="00E16BFF">
      <w:pPr>
        <w:ind w:left="1440" w:hanging="720"/>
        <w:rPr>
          <w:rFonts w:ascii="Times New Roman" w:eastAsia="Times New Roman" w:hAnsi="Times New Roman" w:cs="Times New Roman"/>
          <w:i/>
          <w:color w:val="000000"/>
          <w:highlight w:val="white"/>
        </w:rPr>
      </w:pPr>
      <w:r w:rsidRPr="007101F2">
        <w:rPr>
          <w:rFonts w:ascii="Times New Roman" w:eastAsia="Times New Roman" w:hAnsi="Times New Roman" w:cs="Times New Roman"/>
          <w:color w:val="000000"/>
          <w:highlight w:val="white"/>
        </w:rPr>
        <w:t xml:space="preserve">Radley, K. C., Dart, E. H., &amp; </w:t>
      </w:r>
      <w:r w:rsidRPr="007101F2">
        <w:rPr>
          <w:rFonts w:ascii="Times New Roman" w:eastAsia="Times New Roman" w:hAnsi="Times New Roman" w:cs="Times New Roman"/>
          <w:b/>
          <w:color w:val="000000"/>
          <w:highlight w:val="white"/>
        </w:rPr>
        <w:t>Wright, S. J</w:t>
      </w:r>
      <w:r w:rsidRPr="007101F2">
        <w:rPr>
          <w:rFonts w:ascii="Times New Roman" w:eastAsia="Times New Roman" w:hAnsi="Times New Roman" w:cs="Times New Roman"/>
          <w:color w:val="000000"/>
          <w:highlight w:val="white"/>
        </w:rPr>
        <w:t xml:space="preserve">. (2018). The Effect of Data Points per X- to Y-Axis Ratio on Visual Analysts Evaluation of Single-Case Graphs. </w:t>
      </w:r>
      <w:r w:rsidRPr="007101F2">
        <w:rPr>
          <w:rFonts w:ascii="Times New Roman" w:eastAsia="Times New Roman" w:hAnsi="Times New Roman" w:cs="Times New Roman"/>
          <w:i/>
          <w:color w:val="000000"/>
          <w:highlight w:val="white"/>
        </w:rPr>
        <w:t>School Psychology Quarterly, 33</w:t>
      </w:r>
      <w:r w:rsidRPr="007101F2">
        <w:rPr>
          <w:rFonts w:ascii="Times New Roman" w:eastAsia="Times New Roman" w:hAnsi="Times New Roman" w:cs="Times New Roman"/>
          <w:color w:val="000000"/>
          <w:highlight w:val="white"/>
        </w:rPr>
        <w:t>, 314 - 322</w:t>
      </w:r>
      <w:r w:rsidRPr="007101F2">
        <w:rPr>
          <w:rFonts w:ascii="Times New Roman" w:eastAsia="Times New Roman" w:hAnsi="Times New Roman" w:cs="Times New Roman"/>
          <w:i/>
          <w:color w:val="000000"/>
          <w:highlight w:val="white"/>
        </w:rPr>
        <w:t>.</w:t>
      </w:r>
    </w:p>
    <w:p w14:paraId="1D0EE078" w14:textId="77777777" w:rsidR="00E16BFF" w:rsidRPr="007101F2" w:rsidRDefault="00E16BFF" w:rsidP="00E16BFF">
      <w:pPr>
        <w:ind w:left="720" w:hanging="720"/>
        <w:rPr>
          <w:rFonts w:ascii="Times New Roman" w:eastAsia="Times New Roman" w:hAnsi="Times New Roman" w:cs="Times New Roman"/>
          <w:i/>
          <w:color w:val="000000"/>
          <w:highlight w:val="white"/>
        </w:rPr>
      </w:pPr>
    </w:p>
    <w:p w14:paraId="49C2346B" w14:textId="7FCDFF93" w:rsidR="004E448A" w:rsidRPr="007101F2" w:rsidRDefault="00E16BFF" w:rsidP="007101F2">
      <w:pPr>
        <w:ind w:left="1440" w:hanging="720"/>
        <w:rPr>
          <w:rFonts w:ascii="Times New Roman" w:eastAsia="Times New Roman" w:hAnsi="Times New Roman" w:cs="Times New Roman"/>
          <w:i/>
          <w:color w:val="000000"/>
          <w:highlight w:val="white"/>
        </w:rPr>
      </w:pPr>
      <w:r w:rsidRPr="007101F2">
        <w:rPr>
          <w:rFonts w:ascii="Times New Roman" w:eastAsia="Times New Roman" w:hAnsi="Times New Roman" w:cs="Times New Roman"/>
          <w:color w:val="000000"/>
          <w:highlight w:val="white"/>
        </w:rPr>
        <w:lastRenderedPageBreak/>
        <w:t xml:space="preserve">Dart, E. H., &amp; Radley, K. C. (2017). The Impact of Ordinate Scaling on the Visual Analysis of Single-Case Data. </w:t>
      </w:r>
      <w:r w:rsidRPr="007101F2">
        <w:rPr>
          <w:rFonts w:ascii="Times New Roman" w:eastAsia="Times New Roman" w:hAnsi="Times New Roman" w:cs="Times New Roman"/>
          <w:i/>
          <w:color w:val="000000"/>
          <w:highlight w:val="white"/>
        </w:rPr>
        <w:t>Journal of School Psychology, 63,</w:t>
      </w:r>
      <w:r w:rsidRPr="007101F2">
        <w:rPr>
          <w:rFonts w:ascii="Times New Roman" w:eastAsia="Times New Roman" w:hAnsi="Times New Roman" w:cs="Times New Roman"/>
          <w:color w:val="000000"/>
          <w:highlight w:val="white"/>
        </w:rPr>
        <w:t xml:space="preserve"> 105 - 118</w:t>
      </w:r>
      <w:r w:rsidRPr="007101F2">
        <w:rPr>
          <w:rFonts w:ascii="Times New Roman" w:eastAsia="Times New Roman" w:hAnsi="Times New Roman" w:cs="Times New Roman"/>
          <w:i/>
          <w:color w:val="000000"/>
          <w:highlight w:val="white"/>
        </w:rPr>
        <w:t>.</w:t>
      </w:r>
    </w:p>
    <w:sectPr w:rsidR="004E448A" w:rsidRPr="007101F2" w:rsidSect="00DA5527">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7E5D8" w14:textId="77777777" w:rsidR="00346987" w:rsidRDefault="00346987" w:rsidP="005808C2">
      <w:r>
        <w:separator/>
      </w:r>
    </w:p>
  </w:endnote>
  <w:endnote w:type="continuationSeparator" w:id="0">
    <w:p w14:paraId="63DB8F20" w14:textId="77777777" w:rsidR="00346987" w:rsidRDefault="00346987" w:rsidP="0058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B2508" w14:textId="77777777" w:rsidR="00346987" w:rsidRDefault="00346987" w:rsidP="005808C2">
      <w:r>
        <w:separator/>
      </w:r>
    </w:p>
  </w:footnote>
  <w:footnote w:type="continuationSeparator" w:id="0">
    <w:p w14:paraId="51F11A43" w14:textId="77777777" w:rsidR="00346987" w:rsidRDefault="00346987" w:rsidP="0058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0857C3" w:rsidRPr="005808C2" w14:paraId="16E4B969" w14:textId="77777777">
      <w:tc>
        <w:tcPr>
          <w:tcW w:w="0" w:type="auto"/>
          <w:tcBorders>
            <w:right w:val="single" w:sz="6" w:space="0" w:color="000000" w:themeColor="text1"/>
          </w:tcBorders>
        </w:tcPr>
        <w:sdt>
          <w:sdtPr>
            <w:rPr>
              <w:rFonts w:ascii="Times New Roman" w:hAnsi="Times New Roman" w:cs="Times New Roman"/>
              <w:b/>
              <w:bCs/>
            </w:rPr>
            <w:alias w:val="Title"/>
            <w:id w:val="78735415"/>
            <w:placeholder>
              <w:docPart w:val="C727BF492853A445B4215FDDC169B16D"/>
            </w:placeholder>
            <w:dataBinding w:prefixMappings="xmlns:ns0='http://schemas.openxmlformats.org/package/2006/metadata/core-properties' xmlns:ns1='http://purl.org/dc/elements/1.1/'" w:xpath="/ns0:coreProperties[1]/ns1:title[1]" w:storeItemID="{6C3C8BC8-F283-45AE-878A-BAB7291924A1}"/>
            <w:text/>
          </w:sdtPr>
          <w:sdtEndPr/>
          <w:sdtContent>
            <w:p w14:paraId="5272F4CD" w14:textId="1966806A" w:rsidR="000857C3" w:rsidRPr="0009150D" w:rsidRDefault="0009150D" w:rsidP="0009150D">
              <w:pPr>
                <w:pStyle w:val="Header"/>
                <w:jc w:val="right"/>
                <w:rPr>
                  <w:rFonts w:ascii="Times New Roman" w:hAnsi="Times New Roman" w:cs="Times New Roman"/>
                  <w:b/>
                  <w:bCs/>
                </w:rPr>
              </w:pPr>
              <w:r w:rsidRPr="0009150D">
                <w:rPr>
                  <w:rFonts w:ascii="Times New Roman" w:hAnsi="Times New Roman" w:cs="Times New Roman"/>
                  <w:b/>
                  <w:bCs/>
                  <w:sz w:val="24"/>
                </w:rPr>
                <w:t>Dart</w:t>
              </w:r>
              <w:r w:rsidR="000857C3" w:rsidRPr="0009150D">
                <w:rPr>
                  <w:rFonts w:ascii="Times New Roman" w:hAnsi="Times New Roman" w:cs="Times New Roman"/>
                  <w:b/>
                  <w:bCs/>
                  <w:sz w:val="24"/>
                </w:rPr>
                <w:t xml:space="preserve"> Research Summary</w:t>
              </w:r>
            </w:p>
          </w:sdtContent>
        </w:sdt>
      </w:tc>
      <w:tc>
        <w:tcPr>
          <w:tcW w:w="1152" w:type="dxa"/>
          <w:tcBorders>
            <w:left w:val="single" w:sz="6" w:space="0" w:color="000000" w:themeColor="text1"/>
          </w:tcBorders>
        </w:tcPr>
        <w:p w14:paraId="1F262EF9" w14:textId="77777777" w:rsidR="000857C3" w:rsidRPr="0009150D" w:rsidRDefault="000857C3">
          <w:pPr>
            <w:pStyle w:val="Header"/>
            <w:rPr>
              <w:rFonts w:ascii="Times New Roman" w:hAnsi="Times New Roman" w:cs="Times New Roman"/>
              <w:b/>
              <w:sz w:val="24"/>
              <w:szCs w:val="24"/>
            </w:rPr>
          </w:pPr>
          <w:r w:rsidRPr="0009150D">
            <w:rPr>
              <w:rFonts w:ascii="Times New Roman" w:hAnsi="Times New Roman" w:cs="Times New Roman"/>
            </w:rPr>
            <w:fldChar w:fldCharType="begin"/>
          </w:r>
          <w:r w:rsidRPr="0009150D">
            <w:rPr>
              <w:rFonts w:ascii="Times New Roman" w:hAnsi="Times New Roman" w:cs="Times New Roman"/>
              <w:sz w:val="24"/>
              <w:szCs w:val="24"/>
            </w:rPr>
            <w:instrText xml:space="preserve"> PAGE   \* MERGEFORMAT </w:instrText>
          </w:r>
          <w:r w:rsidRPr="0009150D">
            <w:rPr>
              <w:rFonts w:ascii="Times New Roman" w:hAnsi="Times New Roman" w:cs="Times New Roman"/>
            </w:rPr>
            <w:fldChar w:fldCharType="separate"/>
          </w:r>
          <w:r w:rsidR="006E67F7">
            <w:rPr>
              <w:rFonts w:ascii="Times New Roman" w:hAnsi="Times New Roman" w:cs="Times New Roman"/>
              <w:noProof/>
              <w:sz w:val="24"/>
              <w:szCs w:val="24"/>
            </w:rPr>
            <w:t>1</w:t>
          </w:r>
          <w:r w:rsidRPr="0009150D">
            <w:rPr>
              <w:rFonts w:ascii="Times New Roman" w:hAnsi="Times New Roman" w:cs="Times New Roman"/>
              <w:noProof/>
            </w:rPr>
            <w:fldChar w:fldCharType="end"/>
          </w:r>
        </w:p>
      </w:tc>
    </w:tr>
  </w:tbl>
  <w:p w14:paraId="5FA9B866" w14:textId="77777777" w:rsidR="000857C3" w:rsidRPr="005808C2" w:rsidRDefault="000857C3" w:rsidP="005808C2">
    <w:pPr>
      <w:pStyle w:val="Header"/>
      <w:jc w:val="right"/>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69A9"/>
    <w:multiLevelType w:val="hybridMultilevel"/>
    <w:tmpl w:val="39060690"/>
    <w:lvl w:ilvl="0" w:tplc="31B42F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86568"/>
    <w:multiLevelType w:val="hybridMultilevel"/>
    <w:tmpl w:val="0100A7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11597"/>
    <w:multiLevelType w:val="hybridMultilevel"/>
    <w:tmpl w:val="EF90156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17207"/>
    <w:multiLevelType w:val="hybridMultilevel"/>
    <w:tmpl w:val="6A6ACEE8"/>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A40DB"/>
    <w:multiLevelType w:val="hybridMultilevel"/>
    <w:tmpl w:val="E492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E476D"/>
    <w:multiLevelType w:val="hybridMultilevel"/>
    <w:tmpl w:val="4EF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42436"/>
    <w:multiLevelType w:val="hybridMultilevel"/>
    <w:tmpl w:val="AAB6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E08D9"/>
    <w:multiLevelType w:val="hybridMultilevel"/>
    <w:tmpl w:val="C7F0CC3E"/>
    <w:lvl w:ilvl="0" w:tplc="EA5EBCF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C2"/>
    <w:rsid w:val="00006506"/>
    <w:rsid w:val="000857C3"/>
    <w:rsid w:val="0009150D"/>
    <w:rsid w:val="0009556D"/>
    <w:rsid w:val="00114AED"/>
    <w:rsid w:val="001156AC"/>
    <w:rsid w:val="00162464"/>
    <w:rsid w:val="002109A1"/>
    <w:rsid w:val="002B1269"/>
    <w:rsid w:val="002E3280"/>
    <w:rsid w:val="00305602"/>
    <w:rsid w:val="00310E64"/>
    <w:rsid w:val="00315A6B"/>
    <w:rsid w:val="00346987"/>
    <w:rsid w:val="00352A25"/>
    <w:rsid w:val="00383B2B"/>
    <w:rsid w:val="003C338F"/>
    <w:rsid w:val="00403275"/>
    <w:rsid w:val="00411A7B"/>
    <w:rsid w:val="004956D9"/>
    <w:rsid w:val="004E448A"/>
    <w:rsid w:val="005808C2"/>
    <w:rsid w:val="005B0DEC"/>
    <w:rsid w:val="005B5933"/>
    <w:rsid w:val="00675342"/>
    <w:rsid w:val="006E67F7"/>
    <w:rsid w:val="007101F2"/>
    <w:rsid w:val="00731B33"/>
    <w:rsid w:val="00892ECC"/>
    <w:rsid w:val="008A6FA4"/>
    <w:rsid w:val="008D1698"/>
    <w:rsid w:val="008E46D0"/>
    <w:rsid w:val="008F11D3"/>
    <w:rsid w:val="009132CF"/>
    <w:rsid w:val="00922916"/>
    <w:rsid w:val="0097413D"/>
    <w:rsid w:val="009B2B2B"/>
    <w:rsid w:val="009D40FF"/>
    <w:rsid w:val="00A31FF1"/>
    <w:rsid w:val="00B361A9"/>
    <w:rsid w:val="00B779D9"/>
    <w:rsid w:val="00C21B6D"/>
    <w:rsid w:val="00CC3F93"/>
    <w:rsid w:val="00D62DEA"/>
    <w:rsid w:val="00D85145"/>
    <w:rsid w:val="00DA5527"/>
    <w:rsid w:val="00E16BFF"/>
    <w:rsid w:val="00EE04C9"/>
    <w:rsid w:val="00F10BA7"/>
    <w:rsid w:val="00FF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DC6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8C2"/>
    <w:pPr>
      <w:tabs>
        <w:tab w:val="center" w:pos="4320"/>
        <w:tab w:val="right" w:pos="8640"/>
      </w:tabs>
    </w:pPr>
  </w:style>
  <w:style w:type="character" w:customStyle="1" w:styleId="HeaderChar">
    <w:name w:val="Header Char"/>
    <w:basedOn w:val="DefaultParagraphFont"/>
    <w:link w:val="Header"/>
    <w:uiPriority w:val="99"/>
    <w:rsid w:val="005808C2"/>
  </w:style>
  <w:style w:type="paragraph" w:styleId="Footer">
    <w:name w:val="footer"/>
    <w:basedOn w:val="Normal"/>
    <w:link w:val="FooterChar"/>
    <w:uiPriority w:val="99"/>
    <w:unhideWhenUsed/>
    <w:rsid w:val="005808C2"/>
    <w:pPr>
      <w:tabs>
        <w:tab w:val="center" w:pos="4320"/>
        <w:tab w:val="right" w:pos="8640"/>
      </w:tabs>
    </w:pPr>
  </w:style>
  <w:style w:type="character" w:customStyle="1" w:styleId="FooterChar">
    <w:name w:val="Footer Char"/>
    <w:basedOn w:val="DefaultParagraphFont"/>
    <w:link w:val="Footer"/>
    <w:uiPriority w:val="99"/>
    <w:rsid w:val="005808C2"/>
  </w:style>
  <w:style w:type="table" w:styleId="TableGrid">
    <w:name w:val="Table Grid"/>
    <w:basedOn w:val="TableNormal"/>
    <w:uiPriority w:val="1"/>
    <w:rsid w:val="005808C2"/>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779D9"/>
    <w:pPr>
      <w:ind w:left="72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6579">
      <w:bodyDiv w:val="1"/>
      <w:marLeft w:val="0"/>
      <w:marRight w:val="0"/>
      <w:marTop w:val="0"/>
      <w:marBottom w:val="0"/>
      <w:divBdr>
        <w:top w:val="none" w:sz="0" w:space="0" w:color="auto"/>
        <w:left w:val="none" w:sz="0" w:space="0" w:color="auto"/>
        <w:bottom w:val="none" w:sz="0" w:space="0" w:color="auto"/>
        <w:right w:val="none" w:sz="0" w:space="0" w:color="auto"/>
      </w:divBdr>
    </w:div>
    <w:div w:id="407576995">
      <w:bodyDiv w:val="1"/>
      <w:marLeft w:val="0"/>
      <w:marRight w:val="0"/>
      <w:marTop w:val="0"/>
      <w:marBottom w:val="0"/>
      <w:divBdr>
        <w:top w:val="none" w:sz="0" w:space="0" w:color="auto"/>
        <w:left w:val="none" w:sz="0" w:space="0" w:color="auto"/>
        <w:bottom w:val="none" w:sz="0" w:space="0" w:color="auto"/>
        <w:right w:val="none" w:sz="0" w:space="0" w:color="auto"/>
      </w:divBdr>
    </w:div>
    <w:div w:id="1180849846">
      <w:bodyDiv w:val="1"/>
      <w:marLeft w:val="0"/>
      <w:marRight w:val="0"/>
      <w:marTop w:val="0"/>
      <w:marBottom w:val="0"/>
      <w:divBdr>
        <w:top w:val="none" w:sz="0" w:space="0" w:color="auto"/>
        <w:left w:val="none" w:sz="0" w:space="0" w:color="auto"/>
        <w:bottom w:val="none" w:sz="0" w:space="0" w:color="auto"/>
        <w:right w:val="none" w:sz="0" w:space="0" w:color="auto"/>
      </w:divBdr>
    </w:div>
    <w:div w:id="1753577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27BF492853A445B4215FDDC169B16D"/>
        <w:category>
          <w:name w:val="General"/>
          <w:gallery w:val="placeholder"/>
        </w:category>
        <w:types>
          <w:type w:val="bbPlcHdr"/>
        </w:types>
        <w:behaviors>
          <w:behavior w:val="content"/>
        </w:behaviors>
        <w:guid w:val="{35D6544E-9314-F44B-8CE2-12BC86E0429F}"/>
      </w:docPartPr>
      <w:docPartBody>
        <w:p w:rsidR="007D6A47" w:rsidRDefault="007D6A47" w:rsidP="007D6A47">
          <w:pPr>
            <w:pStyle w:val="C727BF492853A445B4215FDDC169B16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A47"/>
    <w:rsid w:val="000D4020"/>
    <w:rsid w:val="00671DAB"/>
    <w:rsid w:val="007D6A47"/>
    <w:rsid w:val="00DE3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D7AD959DC3D40A7C339C7A1C707BC">
    <w:name w:val="837D7AD959DC3D40A7C339C7A1C707BC"/>
    <w:rsid w:val="007D6A47"/>
  </w:style>
  <w:style w:type="paragraph" w:customStyle="1" w:styleId="C727BF492853A445B4215FDDC169B16D">
    <w:name w:val="C727BF492853A445B4215FDDC169B16D"/>
    <w:rsid w:val="007D6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EA09-0A5B-F046-974B-FEF2E126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Hearon Research Summary</vt:lpstr>
    </vt:vector>
  </TitlesOfParts>
  <Company>New Student Orientation 2020</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 Research Summary</dc:title>
  <dc:subject/>
  <dc:creator>Brittany Hearon</dc:creator>
  <cp:keywords/>
  <dc:description/>
  <cp:lastModifiedBy>Dart, Evan</cp:lastModifiedBy>
  <cp:revision>2</cp:revision>
  <dcterms:created xsi:type="dcterms:W3CDTF">2021-01-06T15:03:00Z</dcterms:created>
  <dcterms:modified xsi:type="dcterms:W3CDTF">2021-01-06T15:03:00Z</dcterms:modified>
</cp:coreProperties>
</file>