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33523" w14:textId="77777777" w:rsidR="00DA7D5B" w:rsidRDefault="00DA7D5B">
      <w:pPr>
        <w:pStyle w:val="BodyText"/>
        <w:spacing w:before="7"/>
        <w:rPr>
          <w:sz w:val="4"/>
        </w:rPr>
      </w:pPr>
    </w:p>
    <w:p w14:paraId="67AA74FA" w14:textId="77777777" w:rsidR="00DA7D5B" w:rsidRDefault="00717A5A">
      <w:pPr>
        <w:pStyle w:val="BodyText"/>
        <w:spacing w:line="20" w:lineRule="exact"/>
        <w:ind w:left="248"/>
        <w:rPr>
          <w:sz w:val="2"/>
        </w:rPr>
      </w:pPr>
      <w:r>
        <w:rPr>
          <w:noProof/>
          <w:sz w:val="2"/>
        </w:rPr>
        <mc:AlternateContent>
          <mc:Choice Requires="wpg">
            <w:drawing>
              <wp:inline distT="0" distB="0" distL="0" distR="0" wp14:anchorId="1BFEB544" wp14:editId="157CACF9">
                <wp:extent cx="5951855" cy="7620"/>
                <wp:effectExtent l="5080" t="2540" r="5715" b="889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855" cy="7620"/>
                          <a:chOff x="0" y="0"/>
                          <a:chExt cx="9373" cy="12"/>
                        </a:xfrm>
                      </wpg:grpSpPr>
                      <wps:wsp>
                        <wps:cNvPr id="6" name="Line 3"/>
                        <wps:cNvCnPr>
                          <a:cxnSpLocks noChangeShapeType="1"/>
                        </wps:cNvCnPr>
                        <wps:spPr bwMode="auto">
                          <a:xfrm>
                            <a:off x="6" y="6"/>
                            <a:ext cx="9361"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226E0C65" id="Group 2" o:spid="_x0000_s1026" style="width:468.65pt;height:.6pt;mso-position-horizontal-relative:char;mso-position-vertical-relative:line" coordsize="937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">
                <v:line id="Line 3" o:spid="_x0000_s1027" style="position:absolute;visibility:visible;mso-wrap-style:square" from="6,6" to="9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" strokeweight=".58pt"/>
                <w10:anchorlock/>
              </v:group>
            </w:pict>
          </mc:Fallback>
        </mc:AlternateContent>
      </w:r>
    </w:p>
    <w:p w14:paraId="11567EED" w14:textId="77777777" w:rsidR="00DA7D5B" w:rsidRDefault="009974D0">
      <w:pPr>
        <w:tabs>
          <w:tab w:val="left" w:pos="3012"/>
          <w:tab w:val="left" w:pos="9614"/>
        </w:tabs>
        <w:ind w:left="240"/>
        <w:rPr>
          <w:b/>
          <w:sz w:val="32"/>
        </w:rPr>
      </w:pPr>
      <w:r>
        <w:rPr>
          <w:b/>
          <w:w w:val="99"/>
          <w:sz w:val="32"/>
          <w:u w:val="single"/>
        </w:rPr>
        <w:t xml:space="preserve"> </w:t>
      </w:r>
      <w:r>
        <w:rPr>
          <w:b/>
          <w:sz w:val="32"/>
          <w:u w:val="single"/>
        </w:rPr>
        <w:tab/>
        <w:t>External Consultant</w:t>
      </w:r>
      <w:r>
        <w:rPr>
          <w:b/>
          <w:spacing w:val="-46"/>
          <w:sz w:val="32"/>
          <w:u w:val="single"/>
        </w:rPr>
        <w:t xml:space="preserve"> </w:t>
      </w:r>
      <w:r>
        <w:rPr>
          <w:b/>
          <w:sz w:val="32"/>
          <w:u w:val="single"/>
        </w:rPr>
        <w:t>Report</w:t>
      </w:r>
      <w:r>
        <w:rPr>
          <w:b/>
          <w:sz w:val="32"/>
          <w:u w:val="single"/>
        </w:rPr>
        <w:tab/>
      </w:r>
    </w:p>
    <w:p w14:paraId="3E501759" w14:textId="77777777" w:rsidR="00DA7D5B" w:rsidRDefault="00DA7D5B">
      <w:pPr>
        <w:pStyle w:val="BodyText"/>
        <w:spacing w:before="6"/>
        <w:rPr>
          <w:b/>
          <w:sz w:val="42"/>
        </w:rPr>
      </w:pPr>
    </w:p>
    <w:p w14:paraId="219C9597" w14:textId="77777777" w:rsidR="00DA7D5B" w:rsidRDefault="009974D0">
      <w:pPr>
        <w:pStyle w:val="BodyText"/>
        <w:ind w:left="100" w:right="102"/>
      </w:pPr>
      <w:r>
        <w:t>The purpose of the external review is to provide an objective analysis and discipline-based review of the academic program. To help fulfill this purpose, external reviewers are required for all program reviews. The reviewers may be brought on-site to conduct their review or the review may take place online. This decision is made by the Office of the Provost in consultation with the dean of the college and chair/director of the academic program under review. Reviewers should be aware that consultant reports are public documents in accordance with Florida’s Sunshine laws.</w:t>
      </w:r>
    </w:p>
    <w:p w14:paraId="0F2376AF" w14:textId="77777777" w:rsidR="00DA7D5B" w:rsidRDefault="00DA7D5B">
      <w:pPr>
        <w:pStyle w:val="BodyText"/>
        <w:spacing w:before="11"/>
        <w:rPr>
          <w:sz w:val="23"/>
        </w:rPr>
      </w:pPr>
    </w:p>
    <w:p w14:paraId="5E8CCD39" w14:textId="77777777" w:rsidR="00DA7D5B" w:rsidRDefault="009974D0">
      <w:pPr>
        <w:pStyle w:val="BodyText"/>
        <w:ind w:left="100"/>
      </w:pPr>
      <w:r>
        <w:t>At a minimum, the report should contain the following sections:</w:t>
      </w:r>
    </w:p>
    <w:p w14:paraId="5AA9DFA5" w14:textId="77777777" w:rsidR="00DA7D5B" w:rsidRDefault="00DA7D5B">
      <w:pPr>
        <w:pStyle w:val="BodyText"/>
        <w:spacing w:before="4"/>
      </w:pPr>
    </w:p>
    <w:p w14:paraId="41F591E9" w14:textId="77777777" w:rsidR="00DA7D5B" w:rsidRDefault="009974D0">
      <w:pPr>
        <w:pStyle w:val="Heading1"/>
        <w:spacing w:before="1"/>
        <w:ind w:left="461"/>
      </w:pPr>
      <w:r>
        <w:t>Section I:  Executive Summary</w:t>
      </w:r>
    </w:p>
    <w:p w14:paraId="04EB70BD" w14:textId="77777777" w:rsidR="00DA7D5B" w:rsidRDefault="00DA7D5B">
      <w:pPr>
        <w:pStyle w:val="BodyText"/>
        <w:spacing w:before="7"/>
        <w:rPr>
          <w:b/>
          <w:sz w:val="23"/>
        </w:rPr>
      </w:pPr>
    </w:p>
    <w:p w14:paraId="5750B503" w14:textId="77777777" w:rsidR="00DA7D5B" w:rsidRDefault="009974D0">
      <w:pPr>
        <w:pStyle w:val="BodyText"/>
        <w:ind w:left="461"/>
      </w:pPr>
      <w:r>
        <w:t>Please provide a brief overview of the following:</w:t>
      </w:r>
    </w:p>
    <w:p w14:paraId="4E3D1053" w14:textId="77777777" w:rsidR="00DA7D5B" w:rsidRDefault="00DA7D5B">
      <w:pPr>
        <w:pStyle w:val="BodyText"/>
        <w:spacing w:before="11"/>
        <w:rPr>
          <w:sz w:val="23"/>
        </w:rPr>
      </w:pPr>
    </w:p>
    <w:p w14:paraId="17A830FF" w14:textId="27AE1898" w:rsidR="00DA7D5B" w:rsidRDefault="009974D0">
      <w:pPr>
        <w:pStyle w:val="ListParagraph"/>
        <w:numPr>
          <w:ilvl w:val="0"/>
          <w:numId w:val="3"/>
        </w:numPr>
        <w:tabs>
          <w:tab w:val="left" w:pos="1182"/>
        </w:tabs>
        <w:ind w:right="472"/>
        <w:jc w:val="both"/>
        <w:rPr>
          <w:sz w:val="24"/>
        </w:rPr>
      </w:pPr>
      <w:r>
        <w:rPr>
          <w:sz w:val="24"/>
        </w:rPr>
        <w:t>Review process including when the visit occurred (or when reviewed online) and the documents used in the review. Note any special meetings with stakeholders, students, administrators and/or</w:t>
      </w:r>
      <w:r>
        <w:rPr>
          <w:spacing w:val="-5"/>
          <w:sz w:val="24"/>
        </w:rPr>
        <w:t xml:space="preserve"> </w:t>
      </w:r>
      <w:r>
        <w:rPr>
          <w:sz w:val="24"/>
        </w:rPr>
        <w:t>alumni.</w:t>
      </w:r>
    </w:p>
    <w:p w14:paraId="2A6C6F3E" w14:textId="77777777" w:rsidR="00DA7D5B" w:rsidRDefault="009974D0">
      <w:pPr>
        <w:pStyle w:val="ListParagraph"/>
        <w:numPr>
          <w:ilvl w:val="0"/>
          <w:numId w:val="3"/>
        </w:numPr>
        <w:tabs>
          <w:tab w:val="left" w:pos="1182"/>
        </w:tabs>
        <w:rPr>
          <w:sz w:val="24"/>
        </w:rPr>
      </w:pPr>
      <w:r>
        <w:rPr>
          <w:sz w:val="24"/>
        </w:rPr>
        <w:t>Quality of material provided to inform the academic program</w:t>
      </w:r>
      <w:r>
        <w:rPr>
          <w:spacing w:val="-12"/>
          <w:sz w:val="24"/>
        </w:rPr>
        <w:t xml:space="preserve"> </w:t>
      </w:r>
      <w:r>
        <w:rPr>
          <w:sz w:val="24"/>
        </w:rPr>
        <w:t>review.</w:t>
      </w:r>
    </w:p>
    <w:p w14:paraId="1CF477BD" w14:textId="77777777" w:rsidR="00DA7D5B" w:rsidRDefault="009974D0">
      <w:pPr>
        <w:pStyle w:val="ListParagraph"/>
        <w:numPr>
          <w:ilvl w:val="0"/>
          <w:numId w:val="3"/>
        </w:numPr>
        <w:tabs>
          <w:tab w:val="left" w:pos="1182"/>
        </w:tabs>
        <w:rPr>
          <w:sz w:val="24"/>
        </w:rPr>
      </w:pPr>
      <w:r>
        <w:rPr>
          <w:sz w:val="24"/>
        </w:rPr>
        <w:t>Status of the discipline from a national perspective including future workforce</w:t>
      </w:r>
      <w:r>
        <w:rPr>
          <w:spacing w:val="-15"/>
          <w:sz w:val="24"/>
        </w:rPr>
        <w:t xml:space="preserve"> </w:t>
      </w:r>
      <w:r>
        <w:rPr>
          <w:sz w:val="24"/>
        </w:rPr>
        <w:t>needs.</w:t>
      </w:r>
    </w:p>
    <w:p w14:paraId="69A25BCF" w14:textId="77777777" w:rsidR="00DA7D5B" w:rsidRDefault="009974D0">
      <w:pPr>
        <w:pStyle w:val="ListParagraph"/>
        <w:numPr>
          <w:ilvl w:val="0"/>
          <w:numId w:val="3"/>
        </w:numPr>
        <w:tabs>
          <w:tab w:val="left" w:pos="1182"/>
        </w:tabs>
        <w:rPr>
          <w:sz w:val="24"/>
        </w:rPr>
      </w:pPr>
      <w:r>
        <w:rPr>
          <w:sz w:val="24"/>
        </w:rPr>
        <w:t>Quality of outcomes assessment of the academic</w:t>
      </w:r>
      <w:r>
        <w:rPr>
          <w:spacing w:val="-9"/>
          <w:sz w:val="24"/>
        </w:rPr>
        <w:t xml:space="preserve"> </w:t>
      </w:r>
      <w:r>
        <w:rPr>
          <w:sz w:val="24"/>
        </w:rPr>
        <w:t>program.</w:t>
      </w:r>
    </w:p>
    <w:p w14:paraId="14A8FF5A" w14:textId="77777777" w:rsidR="00DA7D5B" w:rsidRDefault="00DA7D5B">
      <w:pPr>
        <w:pStyle w:val="BodyText"/>
        <w:rPr>
          <w:sz w:val="26"/>
        </w:rPr>
      </w:pPr>
    </w:p>
    <w:p w14:paraId="3258C96E" w14:textId="77777777" w:rsidR="00DA7D5B" w:rsidRDefault="00DA7D5B">
      <w:pPr>
        <w:pStyle w:val="BodyText"/>
        <w:spacing w:before="4"/>
        <w:rPr>
          <w:sz w:val="22"/>
        </w:rPr>
      </w:pPr>
    </w:p>
    <w:p w14:paraId="13346179" w14:textId="77777777" w:rsidR="00DA7D5B" w:rsidRDefault="009974D0">
      <w:pPr>
        <w:pStyle w:val="Heading1"/>
        <w:spacing w:before="1"/>
        <w:ind w:left="461"/>
      </w:pPr>
      <w:r>
        <w:t>Section II: Evaluation of Program Quality</w:t>
      </w:r>
    </w:p>
    <w:p w14:paraId="5B8C10A2" w14:textId="77777777" w:rsidR="00DA7D5B" w:rsidRDefault="00DA7D5B">
      <w:pPr>
        <w:pStyle w:val="BodyText"/>
        <w:spacing w:before="6"/>
        <w:rPr>
          <w:b/>
          <w:sz w:val="23"/>
        </w:rPr>
      </w:pPr>
    </w:p>
    <w:p w14:paraId="2767011A" w14:textId="77777777" w:rsidR="00DA7D5B" w:rsidRDefault="009974D0">
      <w:pPr>
        <w:pStyle w:val="BodyText"/>
        <w:spacing w:before="1"/>
        <w:ind w:left="461"/>
      </w:pPr>
      <w:r>
        <w:t>For each academic program under review, please provide an assessment of the following:</w:t>
      </w:r>
    </w:p>
    <w:p w14:paraId="35A20BA7" w14:textId="77777777" w:rsidR="00DA7D5B" w:rsidRDefault="00DA7D5B">
      <w:pPr>
        <w:pStyle w:val="BodyText"/>
      </w:pPr>
    </w:p>
    <w:p w14:paraId="24A5CAE7" w14:textId="5CF2480C" w:rsidR="00DA7D5B" w:rsidRDefault="009974D0">
      <w:pPr>
        <w:pStyle w:val="ListParagraph"/>
        <w:numPr>
          <w:ilvl w:val="0"/>
          <w:numId w:val="2"/>
        </w:numPr>
        <w:tabs>
          <w:tab w:val="left" w:pos="1182"/>
        </w:tabs>
        <w:rPr>
          <w:sz w:val="24"/>
        </w:rPr>
      </w:pPr>
      <w:r>
        <w:rPr>
          <w:sz w:val="24"/>
        </w:rPr>
        <w:t>Curriculum</w:t>
      </w:r>
      <w:r w:rsidR="00D93F69">
        <w:rPr>
          <w:sz w:val="24"/>
        </w:rPr>
        <w:t>;</w:t>
      </w:r>
    </w:p>
    <w:p w14:paraId="0765D377" w14:textId="55C2E37A" w:rsidR="00DA7D5B" w:rsidRDefault="009974D0">
      <w:pPr>
        <w:pStyle w:val="ListParagraph"/>
        <w:numPr>
          <w:ilvl w:val="0"/>
          <w:numId w:val="2"/>
        </w:numPr>
        <w:tabs>
          <w:tab w:val="left" w:pos="1182"/>
        </w:tabs>
        <w:rPr>
          <w:sz w:val="24"/>
        </w:rPr>
      </w:pPr>
      <w:r>
        <w:rPr>
          <w:sz w:val="24"/>
        </w:rPr>
        <w:t>Faculty</w:t>
      </w:r>
      <w:r w:rsidR="00D93F69">
        <w:rPr>
          <w:sz w:val="24"/>
        </w:rPr>
        <w:t>;</w:t>
      </w:r>
    </w:p>
    <w:p w14:paraId="686E4402" w14:textId="309DA779" w:rsidR="00DA7D5B" w:rsidRDefault="009974D0">
      <w:pPr>
        <w:pStyle w:val="ListParagraph"/>
        <w:numPr>
          <w:ilvl w:val="0"/>
          <w:numId w:val="2"/>
        </w:numPr>
        <w:tabs>
          <w:tab w:val="left" w:pos="1182"/>
        </w:tabs>
        <w:rPr>
          <w:sz w:val="24"/>
        </w:rPr>
      </w:pPr>
      <w:r>
        <w:rPr>
          <w:sz w:val="24"/>
        </w:rPr>
        <w:t>Research</w:t>
      </w:r>
      <w:r>
        <w:rPr>
          <w:spacing w:val="-7"/>
          <w:sz w:val="24"/>
        </w:rPr>
        <w:t xml:space="preserve"> </w:t>
      </w:r>
      <w:r>
        <w:rPr>
          <w:sz w:val="24"/>
        </w:rPr>
        <w:t>directions</w:t>
      </w:r>
      <w:r w:rsidR="00D93F69">
        <w:rPr>
          <w:sz w:val="24"/>
        </w:rPr>
        <w:t>;</w:t>
      </w:r>
    </w:p>
    <w:p w14:paraId="69340160" w14:textId="2B2E92DE" w:rsidR="00DA7D5B" w:rsidRDefault="009974D0">
      <w:pPr>
        <w:pStyle w:val="ListParagraph"/>
        <w:numPr>
          <w:ilvl w:val="0"/>
          <w:numId w:val="2"/>
        </w:numPr>
        <w:tabs>
          <w:tab w:val="left" w:pos="1182"/>
        </w:tabs>
        <w:rPr>
          <w:sz w:val="24"/>
        </w:rPr>
      </w:pPr>
      <w:r>
        <w:rPr>
          <w:sz w:val="24"/>
        </w:rPr>
        <w:t>Students</w:t>
      </w:r>
      <w:r w:rsidR="00D93F69">
        <w:rPr>
          <w:sz w:val="24"/>
        </w:rPr>
        <w:t>;</w:t>
      </w:r>
    </w:p>
    <w:p w14:paraId="0B25BB5C" w14:textId="34C5142F" w:rsidR="00DA7D5B" w:rsidRDefault="009974D0">
      <w:pPr>
        <w:pStyle w:val="ListParagraph"/>
        <w:numPr>
          <w:ilvl w:val="0"/>
          <w:numId w:val="2"/>
        </w:numPr>
        <w:tabs>
          <w:tab w:val="left" w:pos="1182"/>
        </w:tabs>
        <w:rPr>
          <w:sz w:val="24"/>
        </w:rPr>
      </w:pPr>
      <w:r>
        <w:rPr>
          <w:sz w:val="24"/>
        </w:rPr>
        <w:t>Administration</w:t>
      </w:r>
      <w:r w:rsidR="00D93F69">
        <w:rPr>
          <w:sz w:val="24"/>
        </w:rPr>
        <w:t>;</w:t>
      </w:r>
    </w:p>
    <w:p w14:paraId="41917916" w14:textId="46D752F6" w:rsidR="00DA7D5B" w:rsidRDefault="00080BF5">
      <w:pPr>
        <w:pStyle w:val="ListParagraph"/>
        <w:numPr>
          <w:ilvl w:val="0"/>
          <w:numId w:val="2"/>
        </w:numPr>
        <w:tabs>
          <w:tab w:val="left" w:pos="1182"/>
        </w:tabs>
        <w:rPr>
          <w:sz w:val="24"/>
        </w:rPr>
      </w:pPr>
      <w:r>
        <w:rPr>
          <w:sz w:val="24"/>
        </w:rPr>
        <w:t>Sufficiency of r</w:t>
      </w:r>
      <w:r w:rsidR="009974D0">
        <w:rPr>
          <w:sz w:val="24"/>
        </w:rPr>
        <w:t>esources and</w:t>
      </w:r>
      <w:r w:rsidR="009974D0">
        <w:rPr>
          <w:spacing w:val="-7"/>
          <w:sz w:val="24"/>
        </w:rPr>
        <w:t xml:space="preserve"> </w:t>
      </w:r>
      <w:r w:rsidR="009974D0">
        <w:rPr>
          <w:sz w:val="24"/>
        </w:rPr>
        <w:t>facilities</w:t>
      </w:r>
      <w:r w:rsidR="00D93F69">
        <w:rPr>
          <w:sz w:val="24"/>
        </w:rPr>
        <w:t>;</w:t>
      </w:r>
    </w:p>
    <w:p w14:paraId="4D968F24" w14:textId="0848839D" w:rsidR="00080BF5" w:rsidRDefault="00080BF5">
      <w:pPr>
        <w:pStyle w:val="ListParagraph"/>
        <w:numPr>
          <w:ilvl w:val="0"/>
          <w:numId w:val="2"/>
        </w:numPr>
        <w:tabs>
          <w:tab w:val="left" w:pos="1182"/>
        </w:tabs>
        <w:rPr>
          <w:sz w:val="24"/>
        </w:rPr>
      </w:pPr>
      <w:r>
        <w:rPr>
          <w:sz w:val="24"/>
        </w:rPr>
        <w:t xml:space="preserve">Achievement of administrative </w:t>
      </w:r>
      <w:r w:rsidR="009F5725">
        <w:rPr>
          <w:sz w:val="24"/>
        </w:rPr>
        <w:t>g</w:t>
      </w:r>
      <w:r>
        <w:rPr>
          <w:sz w:val="24"/>
        </w:rPr>
        <w:t xml:space="preserve">oals &amp; </w:t>
      </w:r>
      <w:r w:rsidR="009F5725">
        <w:rPr>
          <w:sz w:val="24"/>
        </w:rPr>
        <w:t>o</w:t>
      </w:r>
      <w:r>
        <w:rPr>
          <w:sz w:val="24"/>
        </w:rPr>
        <w:t>bjectives</w:t>
      </w:r>
    </w:p>
    <w:p w14:paraId="04DF1178" w14:textId="4A249DDD" w:rsidR="00DA7D5B" w:rsidRDefault="009974D0">
      <w:pPr>
        <w:pStyle w:val="ListParagraph"/>
        <w:numPr>
          <w:ilvl w:val="0"/>
          <w:numId w:val="2"/>
        </w:numPr>
        <w:tabs>
          <w:tab w:val="left" w:pos="1182"/>
        </w:tabs>
        <w:rPr>
          <w:sz w:val="24"/>
        </w:rPr>
      </w:pPr>
      <w:r>
        <w:rPr>
          <w:sz w:val="24"/>
        </w:rPr>
        <w:t>Student learning outcomes assessment. Include comments on the</w:t>
      </w:r>
      <w:r>
        <w:rPr>
          <w:spacing w:val="-12"/>
          <w:sz w:val="24"/>
        </w:rPr>
        <w:t xml:space="preserve"> </w:t>
      </w:r>
      <w:r>
        <w:rPr>
          <w:sz w:val="24"/>
        </w:rPr>
        <w:t>following:</w:t>
      </w:r>
    </w:p>
    <w:p w14:paraId="7CADDF37" w14:textId="3D3E87A6" w:rsidR="00DA7D5B" w:rsidRDefault="009974D0">
      <w:pPr>
        <w:pStyle w:val="ListParagraph"/>
        <w:numPr>
          <w:ilvl w:val="1"/>
          <w:numId w:val="2"/>
        </w:numPr>
        <w:tabs>
          <w:tab w:val="left" w:pos="1902"/>
        </w:tabs>
        <w:rPr>
          <w:sz w:val="24"/>
        </w:rPr>
      </w:pPr>
      <w:r>
        <w:rPr>
          <w:sz w:val="24"/>
        </w:rPr>
        <w:t>Appropriateness of the defined student learning</w:t>
      </w:r>
      <w:r>
        <w:rPr>
          <w:spacing w:val="-10"/>
          <w:sz w:val="24"/>
        </w:rPr>
        <w:t xml:space="preserve"> </w:t>
      </w:r>
      <w:r>
        <w:rPr>
          <w:sz w:val="24"/>
        </w:rPr>
        <w:t>outcomes</w:t>
      </w:r>
      <w:r w:rsidR="00D93F69">
        <w:rPr>
          <w:sz w:val="24"/>
        </w:rPr>
        <w:t>;</w:t>
      </w:r>
    </w:p>
    <w:p w14:paraId="35592AC8" w14:textId="22E6C718" w:rsidR="00DA7D5B" w:rsidRDefault="009974D0">
      <w:pPr>
        <w:pStyle w:val="ListParagraph"/>
        <w:numPr>
          <w:ilvl w:val="1"/>
          <w:numId w:val="2"/>
        </w:numPr>
        <w:tabs>
          <w:tab w:val="left" w:pos="1902"/>
        </w:tabs>
        <w:rPr>
          <w:sz w:val="24"/>
        </w:rPr>
      </w:pPr>
      <w:r>
        <w:rPr>
          <w:sz w:val="24"/>
        </w:rPr>
        <w:t>Quality and appropriateness of measures used to assess student learning</w:t>
      </w:r>
      <w:r>
        <w:rPr>
          <w:spacing w:val="-14"/>
          <w:sz w:val="24"/>
        </w:rPr>
        <w:t xml:space="preserve"> </w:t>
      </w:r>
      <w:r>
        <w:rPr>
          <w:sz w:val="24"/>
        </w:rPr>
        <w:t>outcomes</w:t>
      </w:r>
      <w:r w:rsidR="00D93F69">
        <w:rPr>
          <w:sz w:val="24"/>
        </w:rPr>
        <w:t>;</w:t>
      </w:r>
    </w:p>
    <w:p w14:paraId="38CB006A" w14:textId="0A70AAC1" w:rsidR="00DA7D5B" w:rsidRDefault="009974D0">
      <w:pPr>
        <w:pStyle w:val="ListParagraph"/>
        <w:numPr>
          <w:ilvl w:val="1"/>
          <w:numId w:val="2"/>
        </w:numPr>
        <w:tabs>
          <w:tab w:val="left" w:pos="1902"/>
        </w:tabs>
        <w:rPr>
          <w:sz w:val="24"/>
        </w:rPr>
      </w:pPr>
      <w:r>
        <w:rPr>
          <w:sz w:val="24"/>
        </w:rPr>
        <w:t>How well students are achieving expected learning</w:t>
      </w:r>
      <w:r>
        <w:rPr>
          <w:spacing w:val="-12"/>
          <w:sz w:val="24"/>
        </w:rPr>
        <w:t xml:space="preserve"> </w:t>
      </w:r>
      <w:r>
        <w:rPr>
          <w:sz w:val="24"/>
        </w:rPr>
        <w:t>outcomes</w:t>
      </w:r>
      <w:r w:rsidR="00D93F69">
        <w:rPr>
          <w:sz w:val="24"/>
        </w:rPr>
        <w:t>;</w:t>
      </w:r>
    </w:p>
    <w:p w14:paraId="2F738CE4" w14:textId="0703B612" w:rsidR="00DA7D5B" w:rsidRPr="00D93F69" w:rsidRDefault="009974D0" w:rsidP="00D93F69">
      <w:pPr>
        <w:pStyle w:val="ListParagraph"/>
        <w:numPr>
          <w:ilvl w:val="1"/>
          <w:numId w:val="2"/>
        </w:numPr>
        <w:tabs>
          <w:tab w:val="left" w:pos="1902"/>
        </w:tabs>
        <w:ind w:right="117"/>
        <w:rPr>
          <w:sz w:val="24"/>
        </w:rPr>
        <w:sectPr w:rsidR="00DA7D5B" w:rsidRPr="00D93F69">
          <w:footerReference w:type="default" r:id="rId7"/>
          <w:type w:val="continuous"/>
          <w:pgSz w:w="12240" w:h="15840"/>
          <w:pgMar w:top="1400" w:right="1160" w:bottom="1400" w:left="1200" w:header="720" w:footer="1204" w:gutter="0"/>
          <w:cols w:space="720"/>
        </w:sectPr>
      </w:pPr>
      <w:r>
        <w:rPr>
          <w:sz w:val="24"/>
        </w:rPr>
        <w:t>How the results of the assessment of student learning outcomes have been used to implement program improvements focused on improving student</w:t>
      </w:r>
      <w:r>
        <w:rPr>
          <w:spacing w:val="-11"/>
          <w:sz w:val="24"/>
        </w:rPr>
        <w:t xml:space="preserve"> </w:t>
      </w:r>
      <w:r>
        <w:rPr>
          <w:sz w:val="24"/>
        </w:rPr>
        <w:t>performance</w:t>
      </w:r>
      <w:r w:rsidR="00D93F69">
        <w:rPr>
          <w:sz w:val="24"/>
        </w:rPr>
        <w:t>.</w:t>
      </w:r>
    </w:p>
    <w:p w14:paraId="7EF0E3BC" w14:textId="77777777" w:rsidR="00DA7D5B" w:rsidRDefault="009974D0">
      <w:pPr>
        <w:pStyle w:val="Heading1"/>
        <w:spacing w:before="136"/>
      </w:pPr>
      <w:r>
        <w:lastRenderedPageBreak/>
        <w:t>Section III: Program Strengths and Weaknesses</w:t>
      </w:r>
    </w:p>
    <w:p w14:paraId="7A5DAC7D" w14:textId="77777777" w:rsidR="00DA7D5B" w:rsidRDefault="00DA7D5B">
      <w:pPr>
        <w:pStyle w:val="BodyText"/>
        <w:spacing w:before="6"/>
        <w:rPr>
          <w:b/>
          <w:sz w:val="23"/>
        </w:rPr>
      </w:pPr>
    </w:p>
    <w:p w14:paraId="76AF27BA" w14:textId="346C8211" w:rsidR="00DA7D5B" w:rsidRDefault="009974D0">
      <w:pPr>
        <w:pStyle w:val="ListParagraph"/>
        <w:numPr>
          <w:ilvl w:val="0"/>
          <w:numId w:val="1"/>
        </w:numPr>
        <w:tabs>
          <w:tab w:val="left" w:pos="1082"/>
        </w:tabs>
        <w:rPr>
          <w:sz w:val="24"/>
        </w:rPr>
      </w:pPr>
      <w:r>
        <w:rPr>
          <w:sz w:val="24"/>
        </w:rPr>
        <w:t>List specific program</w:t>
      </w:r>
      <w:r>
        <w:rPr>
          <w:spacing w:val="-10"/>
          <w:sz w:val="24"/>
        </w:rPr>
        <w:t xml:space="preserve"> </w:t>
      </w:r>
      <w:r>
        <w:rPr>
          <w:sz w:val="24"/>
        </w:rPr>
        <w:t>strengths</w:t>
      </w:r>
      <w:r w:rsidR="00D93F69">
        <w:rPr>
          <w:sz w:val="24"/>
        </w:rPr>
        <w:t>;</w:t>
      </w:r>
    </w:p>
    <w:p w14:paraId="3893EF33" w14:textId="41C6A27D" w:rsidR="00DA7D5B" w:rsidRDefault="009974D0">
      <w:pPr>
        <w:pStyle w:val="ListParagraph"/>
        <w:numPr>
          <w:ilvl w:val="0"/>
          <w:numId w:val="1"/>
        </w:numPr>
        <w:tabs>
          <w:tab w:val="left" w:pos="1082"/>
        </w:tabs>
        <w:rPr>
          <w:sz w:val="24"/>
        </w:rPr>
      </w:pPr>
      <w:r>
        <w:rPr>
          <w:sz w:val="24"/>
        </w:rPr>
        <w:t>List specific program</w:t>
      </w:r>
      <w:r>
        <w:rPr>
          <w:spacing w:val="-7"/>
          <w:sz w:val="24"/>
        </w:rPr>
        <w:t xml:space="preserve"> </w:t>
      </w:r>
      <w:r>
        <w:rPr>
          <w:sz w:val="24"/>
        </w:rPr>
        <w:t>weaknesses</w:t>
      </w:r>
      <w:r w:rsidR="00D93F69">
        <w:rPr>
          <w:sz w:val="24"/>
        </w:rPr>
        <w:t>.</w:t>
      </w:r>
    </w:p>
    <w:p w14:paraId="1E4C4F45" w14:textId="77777777" w:rsidR="00DA7D5B" w:rsidRDefault="00DA7D5B">
      <w:pPr>
        <w:pStyle w:val="BodyText"/>
        <w:rPr>
          <w:sz w:val="26"/>
        </w:rPr>
      </w:pPr>
    </w:p>
    <w:p w14:paraId="7089D870" w14:textId="77777777" w:rsidR="00DA7D5B" w:rsidRDefault="00DA7D5B">
      <w:pPr>
        <w:pStyle w:val="BodyText"/>
        <w:spacing w:before="5"/>
        <w:rPr>
          <w:sz w:val="22"/>
        </w:rPr>
      </w:pPr>
    </w:p>
    <w:p w14:paraId="734140BD" w14:textId="77777777" w:rsidR="00DA7D5B" w:rsidRDefault="009974D0">
      <w:pPr>
        <w:pStyle w:val="Heading1"/>
      </w:pPr>
      <w:r>
        <w:t xml:space="preserve">Section </w:t>
      </w:r>
      <w:r w:rsidR="00717A5A">
        <w:t>IV</w:t>
      </w:r>
      <w:r>
        <w:t>: Recommendations</w:t>
      </w:r>
    </w:p>
    <w:p w14:paraId="295D7CD6" w14:textId="77777777" w:rsidR="00DA7D5B" w:rsidRDefault="00DA7D5B">
      <w:pPr>
        <w:pStyle w:val="BodyText"/>
        <w:spacing w:before="6"/>
        <w:rPr>
          <w:b/>
          <w:sz w:val="23"/>
        </w:rPr>
      </w:pPr>
    </w:p>
    <w:p w14:paraId="028AE00F" w14:textId="77777777" w:rsidR="00DA7D5B" w:rsidRDefault="009974D0">
      <w:pPr>
        <w:pStyle w:val="BodyText"/>
        <w:ind w:left="361" w:right="840"/>
      </w:pPr>
      <w:r>
        <w:t>Please provide recommendations to contribute to continuous quality improvement in the academic program and/or department:</w:t>
      </w:r>
    </w:p>
    <w:p w14:paraId="24C24969" w14:textId="77777777" w:rsidR="00DA7D5B" w:rsidRDefault="00DA7D5B">
      <w:pPr>
        <w:pStyle w:val="BodyText"/>
        <w:spacing w:before="11"/>
        <w:rPr>
          <w:sz w:val="23"/>
        </w:rPr>
      </w:pPr>
    </w:p>
    <w:p w14:paraId="4C871032" w14:textId="77777777" w:rsidR="00DA7D5B" w:rsidRDefault="009974D0">
      <w:pPr>
        <w:pStyle w:val="ListParagraph"/>
        <w:numPr>
          <w:ilvl w:val="1"/>
          <w:numId w:val="1"/>
        </w:numPr>
        <w:tabs>
          <w:tab w:val="left" w:pos="1173"/>
        </w:tabs>
        <w:spacing w:line="276" w:lineRule="exact"/>
        <w:rPr>
          <w:sz w:val="24"/>
        </w:rPr>
      </w:pPr>
      <w:r>
        <w:rPr>
          <w:sz w:val="24"/>
        </w:rPr>
        <w:t>Academic program</w:t>
      </w:r>
      <w:r>
        <w:rPr>
          <w:spacing w:val="-7"/>
          <w:sz w:val="24"/>
        </w:rPr>
        <w:t xml:space="preserve"> </w:t>
      </w:r>
      <w:r>
        <w:rPr>
          <w:sz w:val="24"/>
        </w:rPr>
        <w:t>enhancement</w:t>
      </w:r>
    </w:p>
    <w:p w14:paraId="748530D7" w14:textId="7C5466DB" w:rsidR="00DA7D5B" w:rsidRDefault="009974D0">
      <w:pPr>
        <w:pStyle w:val="ListParagraph"/>
        <w:numPr>
          <w:ilvl w:val="2"/>
          <w:numId w:val="1"/>
        </w:numPr>
        <w:tabs>
          <w:tab w:val="left" w:pos="1801"/>
          <w:tab w:val="left" w:pos="1802"/>
        </w:tabs>
        <w:spacing w:line="294" w:lineRule="exact"/>
        <w:rPr>
          <w:sz w:val="24"/>
        </w:rPr>
      </w:pPr>
      <w:r>
        <w:rPr>
          <w:sz w:val="24"/>
        </w:rPr>
        <w:t>Those not requiring new</w:t>
      </w:r>
      <w:r>
        <w:rPr>
          <w:spacing w:val="-8"/>
          <w:sz w:val="24"/>
        </w:rPr>
        <w:t xml:space="preserve"> </w:t>
      </w:r>
      <w:r>
        <w:rPr>
          <w:sz w:val="24"/>
        </w:rPr>
        <w:t>resources</w:t>
      </w:r>
      <w:r w:rsidR="00D93F69">
        <w:rPr>
          <w:sz w:val="24"/>
        </w:rPr>
        <w:t>;</w:t>
      </w:r>
    </w:p>
    <w:p w14:paraId="34AFB0C7" w14:textId="4CFACA68" w:rsidR="00DA7D5B" w:rsidRDefault="009974D0">
      <w:pPr>
        <w:pStyle w:val="ListParagraph"/>
        <w:numPr>
          <w:ilvl w:val="2"/>
          <w:numId w:val="1"/>
        </w:numPr>
        <w:tabs>
          <w:tab w:val="left" w:pos="1801"/>
          <w:tab w:val="left" w:pos="1802"/>
        </w:tabs>
        <w:spacing w:line="293" w:lineRule="exact"/>
        <w:rPr>
          <w:sz w:val="24"/>
        </w:rPr>
      </w:pPr>
      <w:r>
        <w:rPr>
          <w:sz w:val="24"/>
        </w:rPr>
        <w:t>Those requiring new</w:t>
      </w:r>
      <w:r>
        <w:rPr>
          <w:spacing w:val="-8"/>
          <w:sz w:val="24"/>
        </w:rPr>
        <w:t xml:space="preserve"> </w:t>
      </w:r>
      <w:r>
        <w:rPr>
          <w:sz w:val="24"/>
        </w:rPr>
        <w:t>resources</w:t>
      </w:r>
      <w:r w:rsidR="00D93F69">
        <w:rPr>
          <w:sz w:val="24"/>
        </w:rPr>
        <w:t>;</w:t>
      </w:r>
    </w:p>
    <w:p w14:paraId="531D81C2" w14:textId="77777777" w:rsidR="00DA7D5B" w:rsidRDefault="009974D0">
      <w:pPr>
        <w:pStyle w:val="ListParagraph"/>
        <w:numPr>
          <w:ilvl w:val="1"/>
          <w:numId w:val="1"/>
        </w:numPr>
        <w:tabs>
          <w:tab w:val="left" w:pos="1173"/>
        </w:tabs>
        <w:spacing w:line="275" w:lineRule="exact"/>
        <w:rPr>
          <w:sz w:val="24"/>
        </w:rPr>
      </w:pPr>
      <w:r>
        <w:rPr>
          <w:sz w:val="24"/>
        </w:rPr>
        <w:t>Departmental</w:t>
      </w:r>
      <w:r>
        <w:rPr>
          <w:spacing w:val="-4"/>
          <w:sz w:val="24"/>
        </w:rPr>
        <w:t xml:space="preserve"> </w:t>
      </w:r>
      <w:r>
        <w:rPr>
          <w:sz w:val="24"/>
        </w:rPr>
        <w:t>enhancement</w:t>
      </w:r>
    </w:p>
    <w:p w14:paraId="2E07C38C" w14:textId="7B2010E1" w:rsidR="00DA7D5B" w:rsidRDefault="009974D0">
      <w:pPr>
        <w:pStyle w:val="ListParagraph"/>
        <w:numPr>
          <w:ilvl w:val="2"/>
          <w:numId w:val="1"/>
        </w:numPr>
        <w:tabs>
          <w:tab w:val="left" w:pos="1801"/>
          <w:tab w:val="left" w:pos="1802"/>
        </w:tabs>
        <w:spacing w:line="293" w:lineRule="exact"/>
        <w:rPr>
          <w:sz w:val="24"/>
        </w:rPr>
      </w:pPr>
      <w:r>
        <w:rPr>
          <w:sz w:val="24"/>
        </w:rPr>
        <w:t>Those not requiring new</w:t>
      </w:r>
      <w:r>
        <w:rPr>
          <w:spacing w:val="-8"/>
          <w:sz w:val="24"/>
        </w:rPr>
        <w:t xml:space="preserve"> </w:t>
      </w:r>
      <w:r>
        <w:rPr>
          <w:sz w:val="24"/>
        </w:rPr>
        <w:t>resources</w:t>
      </w:r>
      <w:r w:rsidR="00D93F69">
        <w:rPr>
          <w:sz w:val="24"/>
        </w:rPr>
        <w:t>;</w:t>
      </w:r>
    </w:p>
    <w:p w14:paraId="7AE5A40D" w14:textId="260370BC" w:rsidR="00DA7D5B" w:rsidRDefault="009974D0">
      <w:pPr>
        <w:pStyle w:val="ListParagraph"/>
        <w:numPr>
          <w:ilvl w:val="2"/>
          <w:numId w:val="1"/>
        </w:numPr>
        <w:tabs>
          <w:tab w:val="left" w:pos="1801"/>
          <w:tab w:val="left" w:pos="1802"/>
        </w:tabs>
        <w:spacing w:line="293" w:lineRule="exact"/>
        <w:rPr>
          <w:sz w:val="24"/>
        </w:rPr>
      </w:pPr>
      <w:r>
        <w:rPr>
          <w:sz w:val="24"/>
        </w:rPr>
        <w:t>Those requiring new</w:t>
      </w:r>
      <w:r>
        <w:rPr>
          <w:spacing w:val="-8"/>
          <w:sz w:val="24"/>
        </w:rPr>
        <w:t xml:space="preserve"> </w:t>
      </w:r>
      <w:r>
        <w:rPr>
          <w:sz w:val="24"/>
        </w:rPr>
        <w:t>resources.</w:t>
      </w:r>
    </w:p>
    <w:p w14:paraId="56D390E4" w14:textId="77777777" w:rsidR="00DA7D5B" w:rsidRDefault="00DA7D5B">
      <w:pPr>
        <w:pStyle w:val="BodyText"/>
        <w:spacing w:before="4"/>
      </w:pPr>
    </w:p>
    <w:p w14:paraId="0D6A5293" w14:textId="394EF866" w:rsidR="00DA7D5B" w:rsidRDefault="009974D0">
      <w:pPr>
        <w:pStyle w:val="Heading1"/>
      </w:pPr>
      <w:r>
        <w:t>Section V: Response to</w:t>
      </w:r>
      <w:r w:rsidR="00D93F69">
        <w:t xml:space="preserve"> Questions from the</w:t>
      </w:r>
      <w:r>
        <w:t xml:space="preserve"> Department and </w:t>
      </w:r>
      <w:r w:rsidR="00D93F69">
        <w:t xml:space="preserve">the </w:t>
      </w:r>
      <w:r>
        <w:t>Dean</w:t>
      </w:r>
    </w:p>
    <w:p w14:paraId="42EE796A" w14:textId="77777777" w:rsidR="00DA7D5B" w:rsidRDefault="00DA7D5B">
      <w:pPr>
        <w:pStyle w:val="BodyText"/>
        <w:spacing w:before="6"/>
        <w:rPr>
          <w:b/>
          <w:sz w:val="23"/>
        </w:rPr>
      </w:pPr>
    </w:p>
    <w:p w14:paraId="51B4B132" w14:textId="03EB180B" w:rsidR="00DA7D5B" w:rsidRDefault="009974D0">
      <w:pPr>
        <w:pStyle w:val="BodyText"/>
        <w:ind w:left="361" w:right="248"/>
      </w:pPr>
      <w:r>
        <w:t xml:space="preserve">In this section, please respond to specific questions from the department chair, faculty, and the </w:t>
      </w:r>
      <w:r w:rsidR="00D93F69">
        <w:t>d</w:t>
      </w:r>
      <w:r>
        <w:t>ean.</w:t>
      </w:r>
    </w:p>
    <w:p w14:paraId="6D061631" w14:textId="1D8E387C" w:rsidR="00D93F69" w:rsidRDefault="00D93F69">
      <w:pPr>
        <w:pStyle w:val="BodyText"/>
        <w:ind w:left="361" w:right="248"/>
      </w:pPr>
    </w:p>
    <w:p w14:paraId="7419A910" w14:textId="1777B79C" w:rsidR="00D93F69" w:rsidRDefault="00D93F69">
      <w:pPr>
        <w:pStyle w:val="BodyText"/>
        <w:ind w:left="361" w:right="248"/>
      </w:pPr>
    </w:p>
    <w:p w14:paraId="66CBAB9E" w14:textId="2E83C556" w:rsidR="00D93F69" w:rsidRDefault="00D93F69">
      <w:pPr>
        <w:pStyle w:val="BodyText"/>
        <w:ind w:left="361" w:right="248"/>
      </w:pPr>
    </w:p>
    <w:p w14:paraId="10362E2A" w14:textId="0995C466" w:rsidR="00D93F69" w:rsidRDefault="00D93F69">
      <w:pPr>
        <w:pStyle w:val="BodyText"/>
        <w:ind w:left="361" w:right="248"/>
      </w:pPr>
    </w:p>
    <w:p w14:paraId="519C26F0" w14:textId="6E8EB3A1" w:rsidR="00D93F69" w:rsidRDefault="00D93F69">
      <w:pPr>
        <w:pStyle w:val="BodyText"/>
        <w:ind w:left="361" w:right="248"/>
      </w:pPr>
    </w:p>
    <w:p w14:paraId="738E1DA6" w14:textId="2E145461" w:rsidR="00D93F69" w:rsidRDefault="00D93F69">
      <w:pPr>
        <w:pStyle w:val="BodyText"/>
        <w:ind w:left="361" w:right="248"/>
      </w:pPr>
    </w:p>
    <w:p w14:paraId="5CF5D671" w14:textId="5E3098A5" w:rsidR="00D93F69" w:rsidRDefault="00D93F69">
      <w:pPr>
        <w:pStyle w:val="BodyText"/>
        <w:ind w:left="361" w:right="248"/>
      </w:pPr>
    </w:p>
    <w:p w14:paraId="095CEBDA" w14:textId="4CD0D1FA" w:rsidR="00D93F69" w:rsidRDefault="00D93F69">
      <w:pPr>
        <w:pStyle w:val="BodyText"/>
        <w:ind w:left="361" w:right="248"/>
      </w:pPr>
    </w:p>
    <w:p w14:paraId="02143E1D" w14:textId="5D9F8D4A" w:rsidR="00D93F69" w:rsidRDefault="00D93F69">
      <w:pPr>
        <w:pStyle w:val="BodyText"/>
        <w:ind w:left="361" w:right="248"/>
      </w:pPr>
    </w:p>
    <w:p w14:paraId="4CFC36E9" w14:textId="02D37020" w:rsidR="00D93F69" w:rsidRDefault="00D93F69">
      <w:pPr>
        <w:pStyle w:val="BodyText"/>
        <w:ind w:left="361" w:right="248"/>
      </w:pPr>
    </w:p>
    <w:p w14:paraId="0481292F" w14:textId="6A15B456" w:rsidR="00D93F69" w:rsidRDefault="00D93F69">
      <w:pPr>
        <w:pStyle w:val="BodyText"/>
        <w:ind w:left="361" w:right="248"/>
      </w:pPr>
    </w:p>
    <w:p w14:paraId="5DB423EB" w14:textId="62D2D35F" w:rsidR="00D93F69" w:rsidRDefault="00D93F69">
      <w:pPr>
        <w:pStyle w:val="BodyText"/>
        <w:ind w:left="361" w:right="248"/>
      </w:pPr>
    </w:p>
    <w:p w14:paraId="4D03DE05" w14:textId="28693EFC" w:rsidR="00D93F69" w:rsidRDefault="00D93F69">
      <w:pPr>
        <w:pStyle w:val="BodyText"/>
        <w:ind w:left="361" w:right="248"/>
      </w:pPr>
    </w:p>
    <w:p w14:paraId="68A202DD" w14:textId="2A54D6C4" w:rsidR="00D93F69" w:rsidRDefault="00D93F69">
      <w:pPr>
        <w:pStyle w:val="BodyText"/>
        <w:ind w:left="361" w:right="248"/>
      </w:pPr>
    </w:p>
    <w:p w14:paraId="13BFE80F" w14:textId="44364C88" w:rsidR="00D93F69" w:rsidRDefault="00D93F69">
      <w:pPr>
        <w:pStyle w:val="BodyText"/>
        <w:ind w:left="361" w:right="248"/>
      </w:pPr>
    </w:p>
    <w:p w14:paraId="7222E960" w14:textId="405FFE43" w:rsidR="00D93F69" w:rsidRDefault="00D93F69">
      <w:pPr>
        <w:pStyle w:val="BodyText"/>
        <w:ind w:left="361" w:right="248"/>
      </w:pPr>
    </w:p>
    <w:p w14:paraId="3DAA29E1" w14:textId="441578E6" w:rsidR="00D93F69" w:rsidRDefault="00D93F69">
      <w:pPr>
        <w:pStyle w:val="BodyText"/>
        <w:ind w:left="361" w:right="248"/>
      </w:pPr>
    </w:p>
    <w:p w14:paraId="06CBF96F" w14:textId="5A2CBDB0" w:rsidR="00D93F69" w:rsidRDefault="00D93F69">
      <w:pPr>
        <w:pStyle w:val="BodyText"/>
        <w:ind w:left="361" w:right="248"/>
      </w:pPr>
    </w:p>
    <w:p w14:paraId="0175E2C8" w14:textId="2289BDF8" w:rsidR="00D93F69" w:rsidRDefault="00D93F69">
      <w:pPr>
        <w:pStyle w:val="BodyText"/>
        <w:ind w:left="361" w:right="248"/>
      </w:pPr>
    </w:p>
    <w:p w14:paraId="19498620" w14:textId="0C69B0DD" w:rsidR="00D93F69" w:rsidRPr="00D93F69" w:rsidRDefault="00D93F69">
      <w:pPr>
        <w:pStyle w:val="BodyText"/>
        <w:ind w:left="361" w:right="248"/>
        <w:rPr>
          <w:b/>
          <w:bCs/>
          <w:i/>
          <w:iCs/>
        </w:rPr>
      </w:pPr>
      <w:r>
        <w:rPr>
          <w:b/>
          <w:bCs/>
          <w:i/>
          <w:iCs/>
        </w:rPr>
        <w:t>Updated 202</w:t>
      </w:r>
      <w:r w:rsidR="00136E96">
        <w:rPr>
          <w:b/>
          <w:bCs/>
          <w:i/>
          <w:iCs/>
        </w:rPr>
        <w:t>3</w:t>
      </w:r>
      <w:r>
        <w:rPr>
          <w:b/>
          <w:bCs/>
          <w:i/>
          <w:iCs/>
        </w:rPr>
        <w:t>.02.</w:t>
      </w:r>
      <w:r w:rsidR="00136E96">
        <w:rPr>
          <w:b/>
          <w:bCs/>
          <w:i/>
          <w:iCs/>
        </w:rPr>
        <w:t>05</w:t>
      </w:r>
      <w:bookmarkStart w:id="0" w:name="_GoBack"/>
      <w:bookmarkEnd w:id="0"/>
    </w:p>
    <w:sectPr w:rsidR="00D93F69" w:rsidRPr="00D93F69">
      <w:pgSz w:w="12240" w:h="15840"/>
      <w:pgMar w:top="1500" w:right="1240" w:bottom="1400" w:left="1300" w:header="0" w:footer="12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78BA8" w14:textId="77777777" w:rsidR="00ED411A" w:rsidRDefault="00ED411A">
      <w:r>
        <w:separator/>
      </w:r>
    </w:p>
  </w:endnote>
  <w:endnote w:type="continuationSeparator" w:id="0">
    <w:p w14:paraId="651A1ABA" w14:textId="77777777" w:rsidR="00ED411A" w:rsidRDefault="00ED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212996"/>
      <w:docPartObj>
        <w:docPartGallery w:val="Page Numbers (Bottom of Page)"/>
        <w:docPartUnique/>
      </w:docPartObj>
    </w:sdtPr>
    <w:sdtEndPr/>
    <w:sdtContent>
      <w:sdt>
        <w:sdtPr>
          <w:id w:val="-1769616900"/>
          <w:docPartObj>
            <w:docPartGallery w:val="Page Numbers (Top of Page)"/>
            <w:docPartUnique/>
          </w:docPartObj>
        </w:sdtPr>
        <w:sdtEndPr/>
        <w:sdtContent>
          <w:p w14:paraId="32AA3A64" w14:textId="50C6A748" w:rsidR="00D93F69" w:rsidRDefault="00D93F6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727DE3A" w14:textId="43D3E2A2" w:rsidR="00DA7D5B" w:rsidRDefault="00DA7D5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C7036" w14:textId="77777777" w:rsidR="00ED411A" w:rsidRDefault="00ED411A">
      <w:r>
        <w:separator/>
      </w:r>
    </w:p>
  </w:footnote>
  <w:footnote w:type="continuationSeparator" w:id="0">
    <w:p w14:paraId="2E092B18" w14:textId="77777777" w:rsidR="00ED411A" w:rsidRDefault="00ED4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B7620"/>
    <w:multiLevelType w:val="hybridMultilevel"/>
    <w:tmpl w:val="EB92BE10"/>
    <w:lvl w:ilvl="0" w:tplc="04441EE8">
      <w:start w:val="1"/>
      <w:numFmt w:val="decimal"/>
      <w:lvlText w:val="%1."/>
      <w:lvlJc w:val="left"/>
      <w:pPr>
        <w:ind w:left="1081" w:hanging="360"/>
      </w:pPr>
      <w:rPr>
        <w:rFonts w:ascii="Times New Roman" w:eastAsia="Times New Roman" w:hAnsi="Times New Roman" w:cs="Times New Roman" w:hint="default"/>
        <w:spacing w:val="-3"/>
        <w:w w:val="99"/>
        <w:sz w:val="24"/>
        <w:szCs w:val="24"/>
      </w:rPr>
    </w:lvl>
    <w:lvl w:ilvl="1" w:tplc="2F146C24">
      <w:start w:val="1"/>
      <w:numFmt w:val="decimal"/>
      <w:lvlText w:val="%2."/>
      <w:lvlJc w:val="left"/>
      <w:pPr>
        <w:ind w:left="1172" w:hanging="360"/>
      </w:pPr>
      <w:rPr>
        <w:rFonts w:ascii="Times New Roman" w:eastAsia="Times New Roman" w:hAnsi="Times New Roman" w:cs="Times New Roman" w:hint="default"/>
        <w:spacing w:val="-3"/>
        <w:w w:val="99"/>
        <w:sz w:val="24"/>
        <w:szCs w:val="24"/>
      </w:rPr>
    </w:lvl>
    <w:lvl w:ilvl="2" w:tplc="33048D5A">
      <w:numFmt w:val="bullet"/>
      <w:lvlText w:val=""/>
      <w:lvlJc w:val="left"/>
      <w:pPr>
        <w:ind w:left="1801" w:hanging="360"/>
      </w:pPr>
      <w:rPr>
        <w:rFonts w:ascii="Symbol" w:eastAsia="Symbol" w:hAnsi="Symbol" w:cs="Symbol" w:hint="default"/>
        <w:w w:val="100"/>
        <w:sz w:val="24"/>
        <w:szCs w:val="24"/>
      </w:rPr>
    </w:lvl>
    <w:lvl w:ilvl="3" w:tplc="59826744">
      <w:numFmt w:val="bullet"/>
      <w:lvlText w:val="•"/>
      <w:lvlJc w:val="left"/>
      <w:pPr>
        <w:ind w:left="2787" w:hanging="360"/>
      </w:pPr>
      <w:rPr>
        <w:rFonts w:hint="default"/>
      </w:rPr>
    </w:lvl>
    <w:lvl w:ilvl="4" w:tplc="2A6831EC">
      <w:numFmt w:val="bullet"/>
      <w:lvlText w:val="•"/>
      <w:lvlJc w:val="left"/>
      <w:pPr>
        <w:ind w:left="3775" w:hanging="360"/>
      </w:pPr>
      <w:rPr>
        <w:rFonts w:hint="default"/>
      </w:rPr>
    </w:lvl>
    <w:lvl w:ilvl="5" w:tplc="A6F8E92A">
      <w:numFmt w:val="bullet"/>
      <w:lvlText w:val="•"/>
      <w:lvlJc w:val="left"/>
      <w:pPr>
        <w:ind w:left="4762" w:hanging="360"/>
      </w:pPr>
      <w:rPr>
        <w:rFonts w:hint="default"/>
      </w:rPr>
    </w:lvl>
    <w:lvl w:ilvl="6" w:tplc="91DC1EAE">
      <w:numFmt w:val="bullet"/>
      <w:lvlText w:val="•"/>
      <w:lvlJc w:val="left"/>
      <w:pPr>
        <w:ind w:left="5750" w:hanging="360"/>
      </w:pPr>
      <w:rPr>
        <w:rFonts w:hint="default"/>
      </w:rPr>
    </w:lvl>
    <w:lvl w:ilvl="7" w:tplc="57467C22">
      <w:numFmt w:val="bullet"/>
      <w:lvlText w:val="•"/>
      <w:lvlJc w:val="left"/>
      <w:pPr>
        <w:ind w:left="6737" w:hanging="360"/>
      </w:pPr>
      <w:rPr>
        <w:rFonts w:hint="default"/>
      </w:rPr>
    </w:lvl>
    <w:lvl w:ilvl="8" w:tplc="93ACD220">
      <w:numFmt w:val="bullet"/>
      <w:lvlText w:val="•"/>
      <w:lvlJc w:val="left"/>
      <w:pPr>
        <w:ind w:left="7725" w:hanging="360"/>
      </w:pPr>
      <w:rPr>
        <w:rFonts w:hint="default"/>
      </w:rPr>
    </w:lvl>
  </w:abstractNum>
  <w:abstractNum w:abstractNumId="1" w15:restartNumberingAfterBreak="0">
    <w:nsid w:val="582B2120"/>
    <w:multiLevelType w:val="hybridMultilevel"/>
    <w:tmpl w:val="1AF81204"/>
    <w:lvl w:ilvl="0" w:tplc="911E9840">
      <w:start w:val="1"/>
      <w:numFmt w:val="decimal"/>
      <w:lvlText w:val="%1."/>
      <w:lvlJc w:val="left"/>
      <w:pPr>
        <w:ind w:left="1181" w:hanging="360"/>
      </w:pPr>
      <w:rPr>
        <w:rFonts w:ascii="Times New Roman" w:eastAsia="Times New Roman" w:hAnsi="Times New Roman" w:cs="Times New Roman" w:hint="default"/>
        <w:spacing w:val="-2"/>
        <w:w w:val="100"/>
        <w:sz w:val="24"/>
        <w:szCs w:val="24"/>
      </w:rPr>
    </w:lvl>
    <w:lvl w:ilvl="1" w:tplc="3E06DDD8">
      <w:start w:val="1"/>
      <w:numFmt w:val="lowerLetter"/>
      <w:lvlText w:val="%2."/>
      <w:lvlJc w:val="left"/>
      <w:pPr>
        <w:ind w:left="1901" w:hanging="360"/>
      </w:pPr>
      <w:rPr>
        <w:rFonts w:ascii="Times New Roman" w:eastAsia="Times New Roman" w:hAnsi="Times New Roman" w:cs="Times New Roman" w:hint="default"/>
        <w:spacing w:val="-3"/>
        <w:w w:val="99"/>
        <w:sz w:val="24"/>
        <w:szCs w:val="24"/>
      </w:rPr>
    </w:lvl>
    <w:lvl w:ilvl="2" w:tplc="3F9A7390">
      <w:numFmt w:val="bullet"/>
      <w:lvlText w:val="•"/>
      <w:lvlJc w:val="left"/>
      <w:pPr>
        <w:ind w:left="2786" w:hanging="360"/>
      </w:pPr>
      <w:rPr>
        <w:rFonts w:hint="default"/>
      </w:rPr>
    </w:lvl>
    <w:lvl w:ilvl="3" w:tplc="F9F6F5F4">
      <w:numFmt w:val="bullet"/>
      <w:lvlText w:val="•"/>
      <w:lvlJc w:val="left"/>
      <w:pPr>
        <w:ind w:left="3673" w:hanging="360"/>
      </w:pPr>
      <w:rPr>
        <w:rFonts w:hint="default"/>
      </w:rPr>
    </w:lvl>
    <w:lvl w:ilvl="4" w:tplc="3B3E22C2">
      <w:numFmt w:val="bullet"/>
      <w:lvlText w:val="•"/>
      <w:lvlJc w:val="left"/>
      <w:pPr>
        <w:ind w:left="4560" w:hanging="360"/>
      </w:pPr>
      <w:rPr>
        <w:rFonts w:hint="default"/>
      </w:rPr>
    </w:lvl>
    <w:lvl w:ilvl="5" w:tplc="D074AA00">
      <w:numFmt w:val="bullet"/>
      <w:lvlText w:val="•"/>
      <w:lvlJc w:val="left"/>
      <w:pPr>
        <w:ind w:left="5446" w:hanging="360"/>
      </w:pPr>
      <w:rPr>
        <w:rFonts w:hint="default"/>
      </w:rPr>
    </w:lvl>
    <w:lvl w:ilvl="6" w:tplc="46B01A32">
      <w:numFmt w:val="bullet"/>
      <w:lvlText w:val="•"/>
      <w:lvlJc w:val="left"/>
      <w:pPr>
        <w:ind w:left="6333" w:hanging="360"/>
      </w:pPr>
      <w:rPr>
        <w:rFonts w:hint="default"/>
      </w:rPr>
    </w:lvl>
    <w:lvl w:ilvl="7" w:tplc="48FA2DDA">
      <w:numFmt w:val="bullet"/>
      <w:lvlText w:val="•"/>
      <w:lvlJc w:val="left"/>
      <w:pPr>
        <w:ind w:left="7220" w:hanging="360"/>
      </w:pPr>
      <w:rPr>
        <w:rFonts w:hint="default"/>
      </w:rPr>
    </w:lvl>
    <w:lvl w:ilvl="8" w:tplc="7E947C1C">
      <w:numFmt w:val="bullet"/>
      <w:lvlText w:val="•"/>
      <w:lvlJc w:val="left"/>
      <w:pPr>
        <w:ind w:left="8106" w:hanging="360"/>
      </w:pPr>
      <w:rPr>
        <w:rFonts w:hint="default"/>
      </w:rPr>
    </w:lvl>
  </w:abstractNum>
  <w:abstractNum w:abstractNumId="2" w15:restartNumberingAfterBreak="0">
    <w:nsid w:val="67BA2917"/>
    <w:multiLevelType w:val="hybridMultilevel"/>
    <w:tmpl w:val="26DE5AD6"/>
    <w:lvl w:ilvl="0" w:tplc="49AC9F56">
      <w:start w:val="1"/>
      <w:numFmt w:val="decimal"/>
      <w:lvlText w:val="%1."/>
      <w:lvlJc w:val="left"/>
      <w:pPr>
        <w:ind w:left="1181" w:hanging="360"/>
      </w:pPr>
      <w:rPr>
        <w:rFonts w:ascii="Times New Roman" w:eastAsia="Times New Roman" w:hAnsi="Times New Roman" w:cs="Times New Roman" w:hint="default"/>
        <w:spacing w:val="-5"/>
        <w:w w:val="99"/>
        <w:sz w:val="24"/>
        <w:szCs w:val="24"/>
      </w:rPr>
    </w:lvl>
    <w:lvl w:ilvl="1" w:tplc="56F6B274">
      <w:numFmt w:val="bullet"/>
      <w:lvlText w:val="•"/>
      <w:lvlJc w:val="left"/>
      <w:pPr>
        <w:ind w:left="2050" w:hanging="360"/>
      </w:pPr>
      <w:rPr>
        <w:rFonts w:hint="default"/>
      </w:rPr>
    </w:lvl>
    <w:lvl w:ilvl="2" w:tplc="B9E2A29E">
      <w:numFmt w:val="bullet"/>
      <w:lvlText w:val="•"/>
      <w:lvlJc w:val="left"/>
      <w:pPr>
        <w:ind w:left="2920" w:hanging="360"/>
      </w:pPr>
      <w:rPr>
        <w:rFonts w:hint="default"/>
      </w:rPr>
    </w:lvl>
    <w:lvl w:ilvl="3" w:tplc="10ACDDE0">
      <w:numFmt w:val="bullet"/>
      <w:lvlText w:val="•"/>
      <w:lvlJc w:val="left"/>
      <w:pPr>
        <w:ind w:left="3790" w:hanging="360"/>
      </w:pPr>
      <w:rPr>
        <w:rFonts w:hint="default"/>
      </w:rPr>
    </w:lvl>
    <w:lvl w:ilvl="4" w:tplc="7C16CC92">
      <w:numFmt w:val="bullet"/>
      <w:lvlText w:val="•"/>
      <w:lvlJc w:val="left"/>
      <w:pPr>
        <w:ind w:left="4660" w:hanging="360"/>
      </w:pPr>
      <w:rPr>
        <w:rFonts w:hint="default"/>
      </w:rPr>
    </w:lvl>
    <w:lvl w:ilvl="5" w:tplc="90F44DD0">
      <w:numFmt w:val="bullet"/>
      <w:lvlText w:val="•"/>
      <w:lvlJc w:val="left"/>
      <w:pPr>
        <w:ind w:left="5530" w:hanging="360"/>
      </w:pPr>
      <w:rPr>
        <w:rFonts w:hint="default"/>
      </w:rPr>
    </w:lvl>
    <w:lvl w:ilvl="6" w:tplc="BA562B6E">
      <w:numFmt w:val="bullet"/>
      <w:lvlText w:val="•"/>
      <w:lvlJc w:val="left"/>
      <w:pPr>
        <w:ind w:left="6400" w:hanging="360"/>
      </w:pPr>
      <w:rPr>
        <w:rFonts w:hint="default"/>
      </w:rPr>
    </w:lvl>
    <w:lvl w:ilvl="7" w:tplc="7C9E5DF4">
      <w:numFmt w:val="bullet"/>
      <w:lvlText w:val="•"/>
      <w:lvlJc w:val="left"/>
      <w:pPr>
        <w:ind w:left="7270" w:hanging="360"/>
      </w:pPr>
      <w:rPr>
        <w:rFonts w:hint="default"/>
      </w:rPr>
    </w:lvl>
    <w:lvl w:ilvl="8" w:tplc="CF5A4A4C">
      <w:numFmt w:val="bullet"/>
      <w:lvlText w:val="•"/>
      <w:lvlJc w:val="left"/>
      <w:pPr>
        <w:ind w:left="814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D5B"/>
    <w:rsid w:val="0007337F"/>
    <w:rsid w:val="00080BF5"/>
    <w:rsid w:val="00136E96"/>
    <w:rsid w:val="00246C9C"/>
    <w:rsid w:val="00717A5A"/>
    <w:rsid w:val="00743EF4"/>
    <w:rsid w:val="008179FA"/>
    <w:rsid w:val="009974D0"/>
    <w:rsid w:val="009A7A98"/>
    <w:rsid w:val="009F5725"/>
    <w:rsid w:val="00D93F69"/>
    <w:rsid w:val="00DA7D5B"/>
    <w:rsid w:val="00ED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C5A18"/>
  <w15:docId w15:val="{3A22D22C-6DB7-4BBF-AB56-6D8B3635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7A5A"/>
    <w:pPr>
      <w:tabs>
        <w:tab w:val="center" w:pos="4680"/>
        <w:tab w:val="right" w:pos="9360"/>
      </w:tabs>
    </w:pPr>
  </w:style>
  <w:style w:type="character" w:customStyle="1" w:styleId="HeaderChar">
    <w:name w:val="Header Char"/>
    <w:basedOn w:val="DefaultParagraphFont"/>
    <w:link w:val="Header"/>
    <w:uiPriority w:val="99"/>
    <w:rsid w:val="00717A5A"/>
    <w:rPr>
      <w:rFonts w:ascii="Times New Roman" w:eastAsia="Times New Roman" w:hAnsi="Times New Roman" w:cs="Times New Roman"/>
    </w:rPr>
  </w:style>
  <w:style w:type="paragraph" w:styleId="Footer">
    <w:name w:val="footer"/>
    <w:basedOn w:val="Normal"/>
    <w:link w:val="FooterChar"/>
    <w:uiPriority w:val="99"/>
    <w:unhideWhenUsed/>
    <w:rsid w:val="00717A5A"/>
    <w:pPr>
      <w:tabs>
        <w:tab w:val="center" w:pos="4680"/>
        <w:tab w:val="right" w:pos="9360"/>
      </w:tabs>
    </w:pPr>
  </w:style>
  <w:style w:type="character" w:customStyle="1" w:styleId="FooterChar">
    <w:name w:val="Footer Char"/>
    <w:basedOn w:val="DefaultParagraphFont"/>
    <w:link w:val="Footer"/>
    <w:uiPriority w:val="99"/>
    <w:rsid w:val="00717A5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Herreid, Charlene</dc:creator>
  <cp:lastModifiedBy>Joseph Boyd</cp:lastModifiedBy>
  <cp:revision>2</cp:revision>
  <cp:lastPrinted>2021-02-12T19:15:00Z</cp:lastPrinted>
  <dcterms:created xsi:type="dcterms:W3CDTF">2023-02-05T17:12:00Z</dcterms:created>
  <dcterms:modified xsi:type="dcterms:W3CDTF">2023-02-05T17:12:00Z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2019-03-28T00:00:00Z</vt:filetime>
  </property>
  <property fmtid="{D5CDD505-2E9C-101B-9397-08002B2CF9AE}" pid="3" name="Creator">
    <vt:lpwstr>Microsoft® Word 2016</vt:lpwstr>
  </property>
  <property fmtid="{D5CDD505-2E9C-101B-9397-08002B2CF9AE}" pid="4" name="LastSaved">
    <vt:filetime>2021-02-09T00:00:00Z</vt:filetime>
  </property>
</Properties>
</file>