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82" w:type="dxa"/>
        <w:tblInd w:w="-5" w:type="dxa"/>
        <w:tblLook w:val="04A0" w:firstRow="1" w:lastRow="0" w:firstColumn="1" w:lastColumn="0" w:noHBand="0" w:noVBand="1"/>
      </w:tblPr>
      <w:tblGrid>
        <w:gridCol w:w="3398"/>
        <w:gridCol w:w="6084"/>
      </w:tblGrid>
      <w:tr w:rsidR="00670EA8" w:rsidRPr="003117DD" w14:paraId="4F1E3A31" w14:textId="77777777" w:rsidTr="004C40C2">
        <w:trPr>
          <w:trHeight w:val="1864"/>
        </w:trPr>
        <w:tc>
          <w:tcPr>
            <w:tcW w:w="3398" w:type="dxa"/>
            <w:vAlign w:val="center"/>
          </w:tcPr>
          <w:p w14:paraId="5A64E2E3" w14:textId="19A9F490" w:rsidR="00670EA8" w:rsidRDefault="00670EA8" w:rsidP="007764F5">
            <w:pPr>
              <w:spacing w:before="30" w:after="0" w:line="240" w:lineRule="auto"/>
              <w:jc w:val="center"/>
              <w:rPr>
                <w:rFonts w:cs="Calibri"/>
                <w:b/>
                <w:bCs/>
                <w:w w:val="99"/>
                <w:sz w:val="36"/>
                <w:szCs w:val="36"/>
              </w:rPr>
            </w:pPr>
            <w:r>
              <w:rPr>
                <w:rFonts w:ascii="Times New Roman" w:eastAsiaTheme="minorHAnsi" w:hAnsi="Times New Roman"/>
                <w:sz w:val="24"/>
                <w:szCs w:val="24"/>
              </w:rPr>
              <w:br w:type="page"/>
            </w:r>
            <w:r>
              <w:rPr>
                <w:sz w:val="24"/>
                <w:szCs w:val="24"/>
              </w:rPr>
              <w:br w:type="page"/>
            </w:r>
            <w:r w:rsidR="004C40C2">
              <w:rPr>
                <w:rFonts w:ascii="Times New Roman" w:eastAsia="Times New Roman" w:hAnsi="Times New Roman"/>
                <w:noProof/>
                <w:sz w:val="24"/>
              </w:rPr>
              <w:drawing>
                <wp:inline distT="0" distB="0" distL="0" distR="0" wp14:anchorId="2817F010" wp14:editId="39614EAF">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6084" w:type="dxa"/>
            <w:vAlign w:val="center"/>
          </w:tcPr>
          <w:p w14:paraId="6B60FFD5"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03437CFA" w14:textId="77777777" w:rsidR="00670EA8" w:rsidRPr="003117DD" w:rsidRDefault="00AF31D9" w:rsidP="00AF31D9">
            <w:pPr>
              <w:spacing w:before="30" w:after="0" w:line="240" w:lineRule="auto"/>
              <w:jc w:val="center"/>
              <w:rPr>
                <w:rFonts w:cs="Calibri"/>
                <w:sz w:val="36"/>
                <w:szCs w:val="36"/>
              </w:rPr>
            </w:pPr>
            <w:r>
              <w:rPr>
                <w:rFonts w:cs="Calibri"/>
                <w:b/>
                <w:bCs/>
                <w:sz w:val="36"/>
                <w:szCs w:val="36"/>
              </w:rPr>
              <w:t>Inter-d</w:t>
            </w:r>
            <w:r w:rsidR="00CF0B79">
              <w:rPr>
                <w:rFonts w:cs="Calibri"/>
                <w:b/>
                <w:bCs/>
                <w:sz w:val="36"/>
                <w:szCs w:val="36"/>
              </w:rPr>
              <w:t>epartment</w:t>
            </w:r>
            <w:r w:rsidR="00C24CFA">
              <w:rPr>
                <w:rFonts w:cs="Calibri"/>
                <w:b/>
                <w:bCs/>
                <w:sz w:val="36"/>
                <w:szCs w:val="36"/>
              </w:rPr>
              <w:t>al</w:t>
            </w:r>
            <w:r w:rsidR="00670EA8">
              <w:rPr>
                <w:rFonts w:cs="Calibri"/>
                <w:b/>
                <w:bCs/>
                <w:sz w:val="36"/>
                <w:szCs w:val="36"/>
              </w:rPr>
              <w:t xml:space="preserve"> </w:t>
            </w:r>
            <w:r>
              <w:rPr>
                <w:rFonts w:cs="Calibri"/>
                <w:b/>
                <w:bCs/>
                <w:sz w:val="36"/>
                <w:szCs w:val="36"/>
              </w:rPr>
              <w:t xml:space="preserve">Program </w:t>
            </w:r>
            <w:r w:rsidR="00670EA8">
              <w:rPr>
                <w:rFonts w:cs="Calibri"/>
                <w:b/>
                <w:bCs/>
                <w:sz w:val="36"/>
                <w:szCs w:val="36"/>
              </w:rPr>
              <w:t>Self-study</w:t>
            </w:r>
          </w:p>
        </w:tc>
      </w:tr>
    </w:tbl>
    <w:p w14:paraId="55AB4C8F" w14:textId="77777777" w:rsidR="00BE7972" w:rsidRDefault="00BE7972"/>
    <w:tbl>
      <w:tblPr>
        <w:tblStyle w:val="TableGrid"/>
        <w:tblW w:w="0" w:type="auto"/>
        <w:tblInd w:w="-5" w:type="dxa"/>
        <w:tblLayout w:type="fixed"/>
        <w:tblLook w:val="04A0" w:firstRow="1" w:lastRow="0" w:firstColumn="1" w:lastColumn="0" w:noHBand="0" w:noVBand="1"/>
      </w:tblPr>
      <w:tblGrid>
        <w:gridCol w:w="3510"/>
        <w:gridCol w:w="5845"/>
      </w:tblGrid>
      <w:tr w:rsidR="00670EA8" w:rsidRPr="00670EA8" w14:paraId="0673F25F" w14:textId="77777777" w:rsidTr="00670EA8">
        <w:tc>
          <w:tcPr>
            <w:tcW w:w="3510" w:type="dxa"/>
            <w:shd w:val="clear" w:color="auto" w:fill="D6E3BC"/>
          </w:tcPr>
          <w:p w14:paraId="27A4E3DD"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7BC66DEC" w14:textId="77777777" w:rsidR="00670EA8" w:rsidRPr="00670EA8" w:rsidRDefault="00670EA8" w:rsidP="00670EA8">
            <w:pPr>
              <w:spacing w:after="0" w:line="240" w:lineRule="auto"/>
              <w:ind w:right="-20"/>
              <w:rPr>
                <w:rFonts w:cs="Calibri"/>
                <w:sz w:val="24"/>
                <w:szCs w:val="24"/>
              </w:rPr>
            </w:pPr>
          </w:p>
        </w:tc>
      </w:tr>
      <w:tr w:rsidR="00670EA8" w:rsidRPr="00670EA8" w14:paraId="6A8A45B3" w14:textId="77777777" w:rsidTr="00670EA8">
        <w:tc>
          <w:tcPr>
            <w:tcW w:w="3510" w:type="dxa"/>
            <w:shd w:val="clear" w:color="auto" w:fill="D6E3BC"/>
          </w:tcPr>
          <w:p w14:paraId="2925CEE6"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2A7F23B9" w14:textId="77777777" w:rsidR="00670EA8" w:rsidRPr="00670EA8" w:rsidRDefault="00670EA8" w:rsidP="00670EA8">
            <w:pPr>
              <w:spacing w:after="0" w:line="240" w:lineRule="auto"/>
              <w:ind w:right="-20"/>
              <w:rPr>
                <w:rFonts w:cs="Calibri"/>
                <w:sz w:val="24"/>
                <w:szCs w:val="24"/>
              </w:rPr>
            </w:pPr>
          </w:p>
        </w:tc>
      </w:tr>
      <w:tr w:rsidR="00670EA8" w:rsidRPr="00670EA8" w14:paraId="4D53E213" w14:textId="77777777" w:rsidTr="00670EA8">
        <w:tc>
          <w:tcPr>
            <w:tcW w:w="3510" w:type="dxa"/>
            <w:shd w:val="clear" w:color="auto" w:fill="D6E3BC"/>
          </w:tcPr>
          <w:p w14:paraId="55A0C788"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14138EA4" w14:textId="77777777" w:rsidR="00670EA8" w:rsidRPr="00670EA8" w:rsidRDefault="00670EA8" w:rsidP="00670EA8">
            <w:pPr>
              <w:spacing w:after="0" w:line="240" w:lineRule="auto"/>
              <w:ind w:right="-20"/>
              <w:rPr>
                <w:rFonts w:cs="Calibri"/>
                <w:sz w:val="24"/>
                <w:szCs w:val="24"/>
              </w:rPr>
            </w:pPr>
          </w:p>
        </w:tc>
      </w:tr>
      <w:tr w:rsidR="0092265F" w:rsidRPr="00670EA8" w14:paraId="15067A76" w14:textId="77777777" w:rsidTr="00670EA8">
        <w:tc>
          <w:tcPr>
            <w:tcW w:w="3510" w:type="dxa"/>
            <w:shd w:val="clear" w:color="auto" w:fill="D6E3BC"/>
          </w:tcPr>
          <w:p w14:paraId="2614CB18"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06C0298B" w14:textId="77777777" w:rsidR="0092265F" w:rsidRPr="00670EA8" w:rsidRDefault="0092265F" w:rsidP="00670EA8">
            <w:pPr>
              <w:spacing w:after="0" w:line="240" w:lineRule="auto"/>
              <w:ind w:right="-20"/>
              <w:rPr>
                <w:rFonts w:cs="Calibri"/>
                <w:sz w:val="24"/>
                <w:szCs w:val="24"/>
              </w:rPr>
            </w:pPr>
          </w:p>
        </w:tc>
      </w:tr>
      <w:tr w:rsidR="00127234" w:rsidRPr="00670EA8" w14:paraId="28D6B8BF" w14:textId="77777777" w:rsidTr="00670EA8">
        <w:tc>
          <w:tcPr>
            <w:tcW w:w="3510" w:type="dxa"/>
            <w:shd w:val="clear" w:color="auto" w:fill="D6E3BC"/>
          </w:tcPr>
          <w:p w14:paraId="5F900CDE" w14:textId="54C72A48" w:rsidR="00127234" w:rsidRDefault="00127234" w:rsidP="00670EA8">
            <w:pPr>
              <w:spacing w:before="120" w:after="120" w:line="240" w:lineRule="auto"/>
              <w:ind w:right="-14"/>
              <w:rPr>
                <w:rFonts w:cs="Calibri"/>
                <w:b/>
                <w:szCs w:val="24"/>
              </w:rPr>
            </w:pPr>
            <w:r>
              <w:rPr>
                <w:rFonts w:cs="Calibri"/>
                <w:b/>
                <w:szCs w:val="24"/>
              </w:rPr>
              <w:t>Program Coordinator (if different)</w:t>
            </w:r>
          </w:p>
        </w:tc>
        <w:tc>
          <w:tcPr>
            <w:tcW w:w="5845" w:type="dxa"/>
          </w:tcPr>
          <w:p w14:paraId="344A7E29" w14:textId="77777777" w:rsidR="00127234" w:rsidRPr="00670EA8" w:rsidRDefault="00127234" w:rsidP="00670EA8">
            <w:pPr>
              <w:spacing w:after="0" w:line="240" w:lineRule="auto"/>
              <w:ind w:right="-20"/>
              <w:rPr>
                <w:rFonts w:cs="Calibri"/>
                <w:sz w:val="24"/>
                <w:szCs w:val="24"/>
              </w:rPr>
            </w:pPr>
          </w:p>
        </w:tc>
      </w:tr>
    </w:tbl>
    <w:p w14:paraId="3494C6DA" w14:textId="77777777" w:rsidR="00F8570E" w:rsidRDefault="00B06C42">
      <w:r>
        <w:br/>
      </w:r>
      <w:r w:rsidR="00F8570E">
        <w:t>Describe the degree program(s) being reviewed:</w:t>
      </w:r>
    </w:p>
    <w:tbl>
      <w:tblPr>
        <w:tblStyle w:val="TableGrid"/>
        <w:tblW w:w="9324" w:type="dxa"/>
        <w:tblLook w:val="04A0" w:firstRow="1" w:lastRow="0" w:firstColumn="1" w:lastColumn="0" w:noHBand="0" w:noVBand="1"/>
      </w:tblPr>
      <w:tblGrid>
        <w:gridCol w:w="5923"/>
        <w:gridCol w:w="1164"/>
        <w:gridCol w:w="1164"/>
        <w:gridCol w:w="1073"/>
      </w:tblGrid>
      <w:tr w:rsidR="00921DE0" w14:paraId="05F21885" w14:textId="77777777" w:rsidTr="00921DE0">
        <w:trPr>
          <w:trHeight w:val="508"/>
        </w:trPr>
        <w:tc>
          <w:tcPr>
            <w:tcW w:w="5923" w:type="dxa"/>
            <w:vAlign w:val="bottom"/>
          </w:tcPr>
          <w:p w14:paraId="4A9D65B2" w14:textId="77777777" w:rsidR="00921DE0" w:rsidRPr="004C0741" w:rsidRDefault="00921DE0" w:rsidP="00921DE0">
            <w:pPr>
              <w:spacing w:after="0"/>
              <w:ind w:right="359"/>
              <w:rPr>
                <w:rFonts w:cs="Calibri"/>
                <w:b/>
                <w:spacing w:val="-1"/>
              </w:rPr>
            </w:pPr>
            <w:r w:rsidRPr="004C0741">
              <w:rPr>
                <w:rFonts w:cs="Calibri"/>
                <w:b/>
                <w:spacing w:val="-1"/>
              </w:rPr>
              <w:t>Degree Title</w:t>
            </w:r>
          </w:p>
        </w:tc>
        <w:tc>
          <w:tcPr>
            <w:tcW w:w="1164" w:type="dxa"/>
          </w:tcPr>
          <w:p w14:paraId="135348F7" w14:textId="77777777" w:rsidR="00921DE0" w:rsidRPr="004C0741" w:rsidRDefault="00921DE0" w:rsidP="00921DE0">
            <w:pPr>
              <w:spacing w:after="0"/>
              <w:ind w:right="359"/>
              <w:jc w:val="center"/>
              <w:rPr>
                <w:rFonts w:cs="Calibri"/>
                <w:b/>
                <w:spacing w:val="-1"/>
              </w:rPr>
            </w:pPr>
            <w:r w:rsidRPr="004C0741">
              <w:rPr>
                <w:rFonts w:cs="Calibri"/>
                <w:b/>
                <w:spacing w:val="-1"/>
              </w:rPr>
              <w:t>Degree Level</w:t>
            </w:r>
          </w:p>
        </w:tc>
        <w:tc>
          <w:tcPr>
            <w:tcW w:w="1164" w:type="dxa"/>
          </w:tcPr>
          <w:p w14:paraId="7D22E366" w14:textId="77777777" w:rsidR="00921DE0" w:rsidRPr="004C0741" w:rsidRDefault="00921DE0" w:rsidP="00921DE0">
            <w:pPr>
              <w:spacing w:after="0"/>
              <w:ind w:right="359"/>
              <w:jc w:val="center"/>
              <w:rPr>
                <w:rFonts w:cs="Calibri"/>
                <w:b/>
                <w:spacing w:val="-1"/>
              </w:rPr>
            </w:pPr>
            <w:r>
              <w:rPr>
                <w:rFonts w:cs="Calibri"/>
                <w:b/>
                <w:spacing w:val="-1"/>
              </w:rPr>
              <w:t>Degree Type</w:t>
            </w:r>
          </w:p>
        </w:tc>
        <w:tc>
          <w:tcPr>
            <w:tcW w:w="1073" w:type="dxa"/>
          </w:tcPr>
          <w:p w14:paraId="3E7ABEAF" w14:textId="77777777" w:rsidR="00921DE0" w:rsidRPr="004C0741" w:rsidRDefault="00921DE0" w:rsidP="00921DE0">
            <w:pPr>
              <w:spacing w:after="0"/>
              <w:ind w:right="359"/>
              <w:jc w:val="center"/>
              <w:rPr>
                <w:rFonts w:cs="Calibri"/>
                <w:b/>
                <w:spacing w:val="-1"/>
              </w:rPr>
            </w:pPr>
            <w:r w:rsidRPr="004C0741">
              <w:rPr>
                <w:rFonts w:cs="Calibri"/>
                <w:b/>
                <w:spacing w:val="-1"/>
              </w:rPr>
              <w:t>Credit Hours</w:t>
            </w:r>
          </w:p>
        </w:tc>
      </w:tr>
      <w:tr w:rsidR="00921DE0" w14:paraId="74683142" w14:textId="77777777" w:rsidTr="00921DE0">
        <w:trPr>
          <w:trHeight w:val="247"/>
        </w:trPr>
        <w:tc>
          <w:tcPr>
            <w:tcW w:w="5923" w:type="dxa"/>
          </w:tcPr>
          <w:p w14:paraId="33A34ABC" w14:textId="77777777" w:rsidR="00921DE0" w:rsidRDefault="00921DE0" w:rsidP="00A40FA6">
            <w:pPr>
              <w:spacing w:after="0"/>
              <w:ind w:right="359"/>
              <w:jc w:val="both"/>
              <w:rPr>
                <w:rFonts w:cs="Calibri"/>
                <w:spacing w:val="-1"/>
              </w:rPr>
            </w:pPr>
          </w:p>
        </w:tc>
        <w:tc>
          <w:tcPr>
            <w:tcW w:w="1164" w:type="dxa"/>
          </w:tcPr>
          <w:p w14:paraId="1A76CC6A" w14:textId="77777777" w:rsidR="00921DE0" w:rsidRDefault="00921DE0" w:rsidP="00A40FA6">
            <w:pPr>
              <w:spacing w:after="0"/>
              <w:ind w:right="359"/>
              <w:jc w:val="both"/>
              <w:rPr>
                <w:rFonts w:cs="Calibri"/>
                <w:spacing w:val="-1"/>
              </w:rPr>
            </w:pPr>
          </w:p>
        </w:tc>
        <w:tc>
          <w:tcPr>
            <w:tcW w:w="1164" w:type="dxa"/>
          </w:tcPr>
          <w:p w14:paraId="5A8CC83C" w14:textId="77777777" w:rsidR="00921DE0" w:rsidRDefault="00921DE0" w:rsidP="00A40FA6">
            <w:pPr>
              <w:spacing w:after="0"/>
              <w:ind w:right="359"/>
              <w:jc w:val="both"/>
              <w:rPr>
                <w:rFonts w:cs="Calibri"/>
                <w:spacing w:val="-1"/>
              </w:rPr>
            </w:pPr>
          </w:p>
        </w:tc>
        <w:tc>
          <w:tcPr>
            <w:tcW w:w="1073" w:type="dxa"/>
          </w:tcPr>
          <w:p w14:paraId="65EA9BCF" w14:textId="77777777" w:rsidR="00921DE0" w:rsidRDefault="00921DE0" w:rsidP="00A40FA6">
            <w:pPr>
              <w:spacing w:after="0"/>
              <w:ind w:right="359"/>
              <w:jc w:val="both"/>
              <w:rPr>
                <w:rFonts w:cs="Calibri"/>
                <w:spacing w:val="-1"/>
              </w:rPr>
            </w:pPr>
          </w:p>
        </w:tc>
      </w:tr>
      <w:tr w:rsidR="00921DE0" w14:paraId="24E37985" w14:textId="77777777" w:rsidTr="00921DE0">
        <w:trPr>
          <w:trHeight w:val="261"/>
        </w:trPr>
        <w:tc>
          <w:tcPr>
            <w:tcW w:w="5923" w:type="dxa"/>
          </w:tcPr>
          <w:p w14:paraId="5C36A1BE" w14:textId="77777777" w:rsidR="00921DE0" w:rsidRDefault="00921DE0" w:rsidP="00A40FA6">
            <w:pPr>
              <w:spacing w:after="0"/>
              <w:ind w:right="359"/>
              <w:jc w:val="both"/>
              <w:rPr>
                <w:rFonts w:cs="Calibri"/>
                <w:spacing w:val="-1"/>
              </w:rPr>
            </w:pPr>
          </w:p>
        </w:tc>
        <w:tc>
          <w:tcPr>
            <w:tcW w:w="1164" w:type="dxa"/>
          </w:tcPr>
          <w:p w14:paraId="36E7DE1A" w14:textId="77777777" w:rsidR="00921DE0" w:rsidRDefault="00921DE0" w:rsidP="00A40FA6">
            <w:pPr>
              <w:spacing w:after="0"/>
              <w:ind w:right="359"/>
              <w:jc w:val="both"/>
              <w:rPr>
                <w:rFonts w:cs="Calibri"/>
                <w:spacing w:val="-1"/>
              </w:rPr>
            </w:pPr>
          </w:p>
        </w:tc>
        <w:tc>
          <w:tcPr>
            <w:tcW w:w="1164" w:type="dxa"/>
          </w:tcPr>
          <w:p w14:paraId="78404A62" w14:textId="77777777" w:rsidR="00921DE0" w:rsidRDefault="00921DE0" w:rsidP="00A40FA6">
            <w:pPr>
              <w:spacing w:after="0"/>
              <w:ind w:right="359"/>
              <w:jc w:val="both"/>
              <w:rPr>
                <w:rFonts w:cs="Calibri"/>
                <w:spacing w:val="-1"/>
              </w:rPr>
            </w:pPr>
          </w:p>
        </w:tc>
        <w:tc>
          <w:tcPr>
            <w:tcW w:w="1073" w:type="dxa"/>
          </w:tcPr>
          <w:p w14:paraId="5572819E" w14:textId="77777777" w:rsidR="00921DE0" w:rsidRDefault="00921DE0" w:rsidP="00A40FA6">
            <w:pPr>
              <w:spacing w:after="0"/>
              <w:ind w:right="359"/>
              <w:jc w:val="both"/>
              <w:rPr>
                <w:rFonts w:cs="Calibri"/>
                <w:spacing w:val="-1"/>
              </w:rPr>
            </w:pPr>
          </w:p>
        </w:tc>
      </w:tr>
      <w:tr w:rsidR="00921DE0" w14:paraId="7164C6E7" w14:textId="77777777" w:rsidTr="00921DE0">
        <w:trPr>
          <w:trHeight w:val="247"/>
        </w:trPr>
        <w:tc>
          <w:tcPr>
            <w:tcW w:w="5923" w:type="dxa"/>
          </w:tcPr>
          <w:p w14:paraId="45B9A51A" w14:textId="77777777" w:rsidR="00921DE0" w:rsidRDefault="00921DE0" w:rsidP="00A40FA6">
            <w:pPr>
              <w:spacing w:after="0"/>
              <w:ind w:right="359"/>
              <w:jc w:val="both"/>
              <w:rPr>
                <w:rFonts w:cs="Calibri"/>
                <w:spacing w:val="-1"/>
              </w:rPr>
            </w:pPr>
          </w:p>
        </w:tc>
        <w:tc>
          <w:tcPr>
            <w:tcW w:w="1164" w:type="dxa"/>
          </w:tcPr>
          <w:p w14:paraId="7DFFC2B7" w14:textId="77777777" w:rsidR="00921DE0" w:rsidRDefault="00921DE0" w:rsidP="00A40FA6">
            <w:pPr>
              <w:spacing w:after="0"/>
              <w:ind w:right="359"/>
              <w:jc w:val="both"/>
              <w:rPr>
                <w:rFonts w:cs="Calibri"/>
                <w:spacing w:val="-1"/>
              </w:rPr>
            </w:pPr>
          </w:p>
        </w:tc>
        <w:tc>
          <w:tcPr>
            <w:tcW w:w="1164" w:type="dxa"/>
          </w:tcPr>
          <w:p w14:paraId="57DDD260" w14:textId="77777777" w:rsidR="00921DE0" w:rsidRDefault="00921DE0" w:rsidP="00A40FA6">
            <w:pPr>
              <w:spacing w:after="0"/>
              <w:ind w:right="359"/>
              <w:jc w:val="both"/>
              <w:rPr>
                <w:rFonts w:cs="Calibri"/>
                <w:spacing w:val="-1"/>
              </w:rPr>
            </w:pPr>
          </w:p>
        </w:tc>
        <w:tc>
          <w:tcPr>
            <w:tcW w:w="1073" w:type="dxa"/>
          </w:tcPr>
          <w:p w14:paraId="73DC9C4A" w14:textId="77777777" w:rsidR="00921DE0" w:rsidRDefault="00921DE0" w:rsidP="00A40FA6">
            <w:pPr>
              <w:spacing w:after="0"/>
              <w:ind w:right="359"/>
              <w:jc w:val="both"/>
              <w:rPr>
                <w:rFonts w:cs="Calibri"/>
                <w:spacing w:val="-1"/>
              </w:rPr>
            </w:pPr>
          </w:p>
        </w:tc>
      </w:tr>
    </w:tbl>
    <w:p w14:paraId="422F8E38" w14:textId="77777777" w:rsidR="00F8570E" w:rsidRDefault="00F8570E"/>
    <w:p w14:paraId="356FCF63" w14:textId="77777777" w:rsidR="00670EA8" w:rsidRPr="0012303E" w:rsidRDefault="00D9166A">
      <w:pPr>
        <w:rPr>
          <w:rFonts w:asciiTheme="minorHAnsi" w:hAnsiTheme="minorHAnsi"/>
        </w:rPr>
      </w:pPr>
      <w:r w:rsidRPr="0012303E">
        <w:rPr>
          <w:rFonts w:asciiTheme="minorHAnsi" w:hAnsiTheme="minorHAnsi"/>
        </w:rPr>
        <w:t>Please provide a response for</w:t>
      </w:r>
      <w:r w:rsidR="00670EA8" w:rsidRPr="0012303E">
        <w:rPr>
          <w:rFonts w:asciiTheme="minorHAnsi" w:hAnsiTheme="minorHAnsi"/>
        </w:rPr>
        <w:t xml:space="preserve"> each of the following items. </w:t>
      </w:r>
    </w:p>
    <w:p w14:paraId="1D73E906" w14:textId="77777777" w:rsidR="00670EA8" w:rsidRPr="0012303E" w:rsidRDefault="0092265F">
      <w:pPr>
        <w:rPr>
          <w:rFonts w:asciiTheme="minorHAnsi" w:hAnsiTheme="minorHAnsi"/>
          <w:b/>
        </w:rPr>
      </w:pPr>
      <w:r w:rsidRPr="0012303E">
        <w:rPr>
          <w:rFonts w:asciiTheme="minorHAnsi" w:hAnsiTheme="minorHAnsi"/>
          <w:b/>
        </w:rPr>
        <w:t xml:space="preserve">SECTION 1:  </w:t>
      </w:r>
      <w:r w:rsidR="00AF31D9">
        <w:rPr>
          <w:rFonts w:asciiTheme="minorHAnsi" w:hAnsiTheme="minorHAnsi"/>
          <w:b/>
        </w:rPr>
        <w:t>PROGRAM ADMINISTRATION</w:t>
      </w:r>
      <w:r w:rsidRPr="0012303E">
        <w:rPr>
          <w:rFonts w:asciiTheme="minorHAnsi" w:hAnsiTheme="minorHAnsi"/>
          <w:b/>
        </w:rPr>
        <w:t xml:space="preserve"> OVERVIEW</w:t>
      </w:r>
    </w:p>
    <w:p w14:paraId="02BF5FC7" w14:textId="77777777" w:rsidR="00670EA8" w:rsidRPr="0012303E" w:rsidRDefault="00FE6A4C" w:rsidP="00670EA8">
      <w:pPr>
        <w:pStyle w:val="ListParagraph"/>
        <w:numPr>
          <w:ilvl w:val="1"/>
          <w:numId w:val="1"/>
        </w:numPr>
        <w:rPr>
          <w:rFonts w:asciiTheme="minorHAnsi" w:hAnsiTheme="minorHAnsi"/>
        </w:rPr>
      </w:pPr>
      <w:r>
        <w:rPr>
          <w:rFonts w:asciiTheme="minorHAnsi" w:hAnsiTheme="minorHAnsi"/>
        </w:rPr>
        <w:t xml:space="preserve">Provide a </w:t>
      </w:r>
      <w:r w:rsidRPr="00FE6A4C">
        <w:rPr>
          <w:rFonts w:asciiTheme="minorHAnsi" w:hAnsiTheme="minorHAnsi"/>
          <w:u w:val="single"/>
        </w:rPr>
        <w:t>b</w:t>
      </w:r>
      <w:r w:rsidR="00670EA8" w:rsidRPr="00FE6A4C">
        <w:rPr>
          <w:rFonts w:asciiTheme="minorHAnsi" w:hAnsiTheme="minorHAnsi"/>
          <w:u w:val="single"/>
        </w:rPr>
        <w:t>rief</w:t>
      </w:r>
      <w:r w:rsidR="00AF31D9">
        <w:rPr>
          <w:rFonts w:asciiTheme="minorHAnsi" w:hAnsiTheme="minorHAnsi"/>
        </w:rPr>
        <w:t xml:space="preserve"> history of the</w:t>
      </w:r>
      <w:r w:rsidR="00FC5314">
        <w:rPr>
          <w:rFonts w:asciiTheme="minorHAnsi" w:hAnsiTheme="minorHAnsi"/>
        </w:rPr>
        <w:t xml:space="preserve"> academic</w:t>
      </w:r>
      <w:r w:rsidR="00670EA8" w:rsidRPr="0012303E">
        <w:rPr>
          <w:rFonts w:asciiTheme="minorHAnsi" w:hAnsiTheme="minorHAnsi"/>
        </w:rPr>
        <w:t xml:space="preserve"> program(s)</w:t>
      </w:r>
      <w:r w:rsidR="00AF31D9">
        <w:rPr>
          <w:rFonts w:asciiTheme="minorHAnsi" w:hAnsiTheme="minorHAnsi"/>
        </w:rPr>
        <w:t xml:space="preserve"> under review</w:t>
      </w:r>
      <w:r w:rsidR="00670EA8" w:rsidRPr="0012303E">
        <w:rPr>
          <w:rFonts w:asciiTheme="minorHAnsi" w:hAnsiTheme="minorHAnsi"/>
        </w:rPr>
        <w:t>.</w:t>
      </w:r>
    </w:p>
    <w:p w14:paraId="02CA0B8C" w14:textId="77777777" w:rsidR="00670EA8" w:rsidRPr="0012303E" w:rsidRDefault="00670EA8" w:rsidP="00670EA8">
      <w:pPr>
        <w:pStyle w:val="ListParagraph"/>
        <w:rPr>
          <w:rFonts w:asciiTheme="minorHAnsi" w:hAnsiTheme="minorHAnsi"/>
        </w:rPr>
      </w:pPr>
    </w:p>
    <w:p w14:paraId="1C299A75" w14:textId="7C581EE8" w:rsidR="00644988" w:rsidRDefault="00644988" w:rsidP="00670EA8">
      <w:pPr>
        <w:pStyle w:val="ListParagraph"/>
        <w:numPr>
          <w:ilvl w:val="1"/>
          <w:numId w:val="1"/>
        </w:numPr>
        <w:rPr>
          <w:rFonts w:asciiTheme="minorHAnsi" w:hAnsiTheme="minorHAnsi"/>
        </w:rPr>
      </w:pPr>
      <w:r>
        <w:rPr>
          <w:rFonts w:asciiTheme="minorHAnsi" w:hAnsiTheme="minorHAnsi"/>
        </w:rPr>
        <w:t>Describe the administrative structure that provides overs</w:t>
      </w:r>
      <w:r w:rsidR="008C5FA7">
        <w:rPr>
          <w:rFonts w:asciiTheme="minorHAnsi" w:hAnsiTheme="minorHAnsi"/>
        </w:rPr>
        <w:t>ight</w:t>
      </w:r>
      <w:r>
        <w:rPr>
          <w:rFonts w:asciiTheme="minorHAnsi" w:hAnsiTheme="minorHAnsi"/>
        </w:rPr>
        <w:t xml:space="preserve"> for the program</w:t>
      </w:r>
      <w:r w:rsidR="008A2A59">
        <w:rPr>
          <w:rFonts w:asciiTheme="minorHAnsi" w:hAnsiTheme="minorHAnsi"/>
        </w:rPr>
        <w:t xml:space="preserve"> including the hiring, scheduling</w:t>
      </w:r>
      <w:r w:rsidR="00C24CFA">
        <w:rPr>
          <w:rFonts w:asciiTheme="minorHAnsi" w:hAnsiTheme="minorHAnsi"/>
        </w:rPr>
        <w:t>,</w:t>
      </w:r>
      <w:r w:rsidR="008A2A59">
        <w:rPr>
          <w:rFonts w:asciiTheme="minorHAnsi" w:hAnsiTheme="minorHAnsi"/>
        </w:rPr>
        <w:t xml:space="preserve"> and supervision of faculty </w:t>
      </w:r>
      <w:r w:rsidR="008C5FA7">
        <w:rPr>
          <w:rFonts w:asciiTheme="minorHAnsi" w:hAnsiTheme="minorHAnsi"/>
        </w:rPr>
        <w:t>who</w:t>
      </w:r>
      <w:r w:rsidR="008A2A59">
        <w:rPr>
          <w:rFonts w:asciiTheme="minorHAnsi" w:hAnsiTheme="minorHAnsi"/>
        </w:rPr>
        <w:t xml:space="preserve"> deliver the courses</w:t>
      </w:r>
      <w:r>
        <w:rPr>
          <w:rFonts w:asciiTheme="minorHAnsi" w:hAnsiTheme="minorHAnsi"/>
        </w:rPr>
        <w:t>.</w:t>
      </w:r>
    </w:p>
    <w:p w14:paraId="03174582" w14:textId="77777777" w:rsidR="00644988" w:rsidRPr="00644988" w:rsidRDefault="00644988" w:rsidP="00644988">
      <w:pPr>
        <w:pStyle w:val="ListParagraph"/>
        <w:rPr>
          <w:rFonts w:asciiTheme="minorHAnsi" w:hAnsiTheme="minorHAnsi"/>
        </w:rPr>
      </w:pPr>
    </w:p>
    <w:p w14:paraId="2ED2313E" w14:textId="6BED5C92" w:rsidR="00644988" w:rsidRDefault="00644988" w:rsidP="00670EA8">
      <w:pPr>
        <w:pStyle w:val="ListParagraph"/>
        <w:numPr>
          <w:ilvl w:val="1"/>
          <w:numId w:val="1"/>
        </w:numPr>
        <w:rPr>
          <w:rFonts w:asciiTheme="minorHAnsi" w:hAnsiTheme="minorHAnsi"/>
        </w:rPr>
      </w:pPr>
      <w:r>
        <w:rPr>
          <w:rFonts w:asciiTheme="minorHAnsi" w:hAnsiTheme="minorHAnsi"/>
        </w:rPr>
        <w:t xml:space="preserve">Describe the </w:t>
      </w:r>
      <w:r w:rsidR="00C24CFA">
        <w:rPr>
          <w:rFonts w:asciiTheme="minorHAnsi" w:hAnsiTheme="minorHAnsi"/>
        </w:rPr>
        <w:t xml:space="preserve">administrative </w:t>
      </w:r>
      <w:r>
        <w:rPr>
          <w:rFonts w:asciiTheme="minorHAnsi" w:hAnsiTheme="minorHAnsi"/>
        </w:rPr>
        <w:t xml:space="preserve">structure in place </w:t>
      </w:r>
      <w:r w:rsidR="00C24CFA">
        <w:rPr>
          <w:rFonts w:asciiTheme="minorHAnsi" w:hAnsiTheme="minorHAnsi"/>
        </w:rPr>
        <w:t xml:space="preserve">to provide </w:t>
      </w:r>
      <w:r>
        <w:rPr>
          <w:rFonts w:asciiTheme="minorHAnsi" w:hAnsiTheme="minorHAnsi"/>
        </w:rPr>
        <w:t>over</w:t>
      </w:r>
      <w:r w:rsidR="00C24CFA">
        <w:rPr>
          <w:rFonts w:asciiTheme="minorHAnsi" w:hAnsiTheme="minorHAnsi"/>
        </w:rPr>
        <w:t>si</w:t>
      </w:r>
      <w:r w:rsidR="008C5FA7">
        <w:rPr>
          <w:rFonts w:asciiTheme="minorHAnsi" w:hAnsiTheme="minorHAnsi"/>
        </w:rPr>
        <w:t>ght</w:t>
      </w:r>
      <w:r>
        <w:rPr>
          <w:rFonts w:asciiTheme="minorHAnsi" w:hAnsiTheme="minorHAnsi"/>
        </w:rPr>
        <w:t xml:space="preserve"> for developing and maintaining the program’s curriculum</w:t>
      </w:r>
      <w:r w:rsidR="00C24CFA">
        <w:rPr>
          <w:rFonts w:asciiTheme="minorHAnsi" w:hAnsiTheme="minorHAnsi"/>
        </w:rPr>
        <w:t>.</w:t>
      </w:r>
    </w:p>
    <w:p w14:paraId="50B7E706" w14:textId="77777777" w:rsidR="00644988" w:rsidRPr="00644988" w:rsidRDefault="00644988" w:rsidP="00644988">
      <w:pPr>
        <w:pStyle w:val="ListParagraph"/>
        <w:rPr>
          <w:rFonts w:asciiTheme="minorHAnsi" w:hAnsiTheme="minorHAnsi"/>
        </w:rPr>
      </w:pPr>
    </w:p>
    <w:p w14:paraId="3A26B74F" w14:textId="77777777" w:rsidR="00670EA8" w:rsidRPr="0012303E" w:rsidRDefault="00AF31D9" w:rsidP="00670EA8">
      <w:pPr>
        <w:pStyle w:val="ListParagraph"/>
        <w:numPr>
          <w:ilvl w:val="1"/>
          <w:numId w:val="1"/>
        </w:numPr>
        <w:rPr>
          <w:rFonts w:asciiTheme="minorHAnsi" w:hAnsiTheme="minorHAnsi"/>
        </w:rPr>
      </w:pPr>
      <w:r>
        <w:rPr>
          <w:rFonts w:asciiTheme="minorHAnsi" w:hAnsiTheme="minorHAnsi"/>
        </w:rPr>
        <w:t xml:space="preserve">Provide </w:t>
      </w:r>
      <w:r w:rsidR="00FC5314">
        <w:rPr>
          <w:rFonts w:asciiTheme="minorHAnsi" w:hAnsiTheme="minorHAnsi"/>
        </w:rPr>
        <w:t xml:space="preserve">a description of </w:t>
      </w:r>
      <w:r>
        <w:rPr>
          <w:rFonts w:asciiTheme="minorHAnsi" w:hAnsiTheme="minorHAnsi"/>
        </w:rPr>
        <w:t xml:space="preserve">program’s </w:t>
      </w:r>
      <w:r w:rsidR="00670EA8" w:rsidRPr="0012303E">
        <w:rPr>
          <w:rFonts w:asciiTheme="minorHAnsi" w:hAnsiTheme="minorHAnsi"/>
        </w:rPr>
        <w:t>alignment with the college mission, USF Strategic Plan, SUS strategic plan, and other state priorities.</w:t>
      </w:r>
    </w:p>
    <w:p w14:paraId="7A531B47" w14:textId="77777777" w:rsidR="00670EA8" w:rsidRPr="0012303E" w:rsidRDefault="00670EA8" w:rsidP="00670EA8">
      <w:pPr>
        <w:pStyle w:val="ListParagraph"/>
        <w:rPr>
          <w:rFonts w:asciiTheme="minorHAnsi" w:hAnsiTheme="minorHAnsi"/>
        </w:rPr>
      </w:pPr>
    </w:p>
    <w:p w14:paraId="614A5ADE" w14:textId="77777777" w:rsidR="00FC5314" w:rsidRDefault="005C786E" w:rsidP="00AF31D9">
      <w:pPr>
        <w:pStyle w:val="ListParagraph"/>
        <w:numPr>
          <w:ilvl w:val="1"/>
          <w:numId w:val="1"/>
        </w:numPr>
        <w:rPr>
          <w:rFonts w:asciiTheme="minorHAnsi" w:hAnsiTheme="minorHAnsi"/>
        </w:rPr>
      </w:pPr>
      <w:r>
        <w:rPr>
          <w:rFonts w:asciiTheme="minorHAnsi" w:hAnsiTheme="minorHAnsi"/>
        </w:rPr>
        <w:t>Describe the process used to prepare the self-study including the people involved.</w:t>
      </w:r>
    </w:p>
    <w:p w14:paraId="37B32BEC" w14:textId="73EB9597" w:rsidR="008C5FA7" w:rsidRDefault="00AF31D9" w:rsidP="00E36795">
      <w:pPr>
        <w:tabs>
          <w:tab w:val="left" w:pos="3000"/>
        </w:tabs>
        <w:rPr>
          <w:rFonts w:asciiTheme="minorHAnsi" w:hAnsiTheme="minorHAnsi"/>
          <w:b/>
        </w:rPr>
      </w:pPr>
      <w:r>
        <w:rPr>
          <w:rFonts w:asciiTheme="minorHAnsi" w:hAnsiTheme="minorHAnsi"/>
          <w:b/>
        </w:rPr>
        <w:br/>
      </w:r>
      <w:r w:rsidR="008C5FA7" w:rsidRPr="0012303E">
        <w:rPr>
          <w:rFonts w:asciiTheme="minorHAnsi" w:hAnsiTheme="minorHAnsi"/>
          <w:b/>
        </w:rPr>
        <w:lastRenderedPageBreak/>
        <w:t xml:space="preserve">SECTION </w:t>
      </w:r>
      <w:r w:rsidR="00E36795">
        <w:rPr>
          <w:rFonts w:asciiTheme="minorHAnsi" w:hAnsiTheme="minorHAnsi"/>
          <w:b/>
        </w:rPr>
        <w:t>2</w:t>
      </w:r>
      <w:r w:rsidR="008C5FA7" w:rsidRPr="0012303E">
        <w:rPr>
          <w:rFonts w:asciiTheme="minorHAnsi" w:hAnsiTheme="minorHAnsi"/>
          <w:b/>
        </w:rPr>
        <w:t xml:space="preserve">:  </w:t>
      </w:r>
      <w:r w:rsidR="008C5FA7">
        <w:rPr>
          <w:rFonts w:asciiTheme="minorHAnsi" w:hAnsiTheme="minorHAnsi"/>
          <w:b/>
        </w:rPr>
        <w:t>BENCHMARKING</w:t>
      </w:r>
    </w:p>
    <w:p w14:paraId="6FA8D0CD" w14:textId="77777777" w:rsidR="008C5FA7" w:rsidRDefault="008C5FA7" w:rsidP="008C5FA7">
      <w:pPr>
        <w:widowControl/>
        <w:spacing w:after="0" w:line="240" w:lineRule="auto"/>
        <w:contextualSpacing/>
        <w:rPr>
          <w:rFonts w:asciiTheme="minorHAnsi" w:hAnsiTheme="minorHAnsi"/>
        </w:rPr>
      </w:pPr>
    </w:p>
    <w:p w14:paraId="3A5F4108" w14:textId="77777777" w:rsidR="008C5FA7" w:rsidRDefault="008C5FA7" w:rsidP="008C5FA7">
      <w:pPr>
        <w:widowControl/>
        <w:spacing w:after="0" w:line="240" w:lineRule="auto"/>
        <w:contextualSpacing/>
        <w:rPr>
          <w:rFonts w:asciiTheme="minorHAnsi" w:hAnsiTheme="minorHAnsi"/>
        </w:rPr>
      </w:pPr>
      <w:r>
        <w:rPr>
          <w:rFonts w:asciiTheme="minorHAnsi" w:hAnsiTheme="minorHAnsi"/>
        </w:rPr>
        <w:t>When</w:t>
      </w:r>
      <w:r w:rsidRPr="0012303E">
        <w:rPr>
          <w:rFonts w:asciiTheme="minorHAnsi" w:hAnsiTheme="minorHAnsi"/>
        </w:rPr>
        <w:t xml:space="preserve"> completing th</w:t>
      </w:r>
      <w:r>
        <w:rPr>
          <w:rFonts w:asciiTheme="minorHAnsi" w:hAnsiTheme="minorHAnsi"/>
        </w:rPr>
        <w:t>e following two sections</w:t>
      </w:r>
      <w:r w:rsidRPr="0012303E">
        <w:rPr>
          <w:rFonts w:asciiTheme="minorHAnsi" w:hAnsiTheme="minorHAnsi"/>
        </w:rPr>
        <w:t xml:space="preserve">, please note the USF peer comparisons located at </w:t>
      </w:r>
      <w:hyperlink r:id="rId8" w:history="1">
        <w:r>
          <w:rPr>
            <w:rStyle w:val="Hyperlink"/>
          </w:rPr>
          <w:t>https://usfweb.usf.edu/ODS/Secure/Performance/KeyPerformanceMetrics.aspx</w:t>
        </w:r>
      </w:hyperlink>
      <w:r>
        <w:t>.</w:t>
      </w:r>
      <w:r>
        <w:rPr>
          <w:rFonts w:eastAsiaTheme="minorHAnsi"/>
        </w:rPr>
        <w:t xml:space="preserve"> </w:t>
      </w:r>
      <w:r w:rsidRPr="0012303E">
        <w:rPr>
          <w:rFonts w:asciiTheme="minorHAnsi" w:hAnsiTheme="minorHAnsi"/>
        </w:rPr>
        <w:t>If using peers not included on th</w:t>
      </w:r>
      <w:r>
        <w:rPr>
          <w:rFonts w:asciiTheme="minorHAnsi" w:hAnsiTheme="minorHAnsi"/>
        </w:rPr>
        <w:t>e</w:t>
      </w:r>
      <w:r w:rsidRPr="0012303E">
        <w:rPr>
          <w:rFonts w:asciiTheme="minorHAnsi" w:hAnsiTheme="minorHAnsi"/>
        </w:rPr>
        <w:t xml:space="preserve"> list</w:t>
      </w:r>
      <w:r>
        <w:rPr>
          <w:rFonts w:asciiTheme="minorHAnsi" w:hAnsiTheme="minorHAnsi"/>
        </w:rPr>
        <w:t xml:space="preserve"> of USF’s National Public Peers</w:t>
      </w:r>
      <w:r w:rsidRPr="0012303E">
        <w:rPr>
          <w:rFonts w:asciiTheme="minorHAnsi" w:hAnsiTheme="minorHAnsi"/>
        </w:rPr>
        <w:t xml:space="preserve">, please provide information to </w:t>
      </w:r>
      <w:r>
        <w:rPr>
          <w:rFonts w:asciiTheme="minorHAnsi" w:hAnsiTheme="minorHAnsi"/>
        </w:rPr>
        <w:t>justify</w:t>
      </w:r>
      <w:r w:rsidRPr="0012303E">
        <w:rPr>
          <w:rFonts w:asciiTheme="minorHAnsi" w:hAnsiTheme="minorHAnsi"/>
        </w:rPr>
        <w:t xml:space="preserve"> your choice(s).</w:t>
      </w:r>
      <w:r>
        <w:rPr>
          <w:rFonts w:asciiTheme="minorHAnsi" w:hAnsiTheme="minorHAnsi"/>
        </w:rPr>
        <w:t xml:space="preserve">  </w:t>
      </w:r>
    </w:p>
    <w:p w14:paraId="734EB3C8" w14:textId="77777777" w:rsidR="008C5FA7" w:rsidRPr="00F043E9" w:rsidRDefault="008C5FA7" w:rsidP="008C5FA7">
      <w:pPr>
        <w:widowControl/>
        <w:spacing w:after="0" w:line="240" w:lineRule="auto"/>
        <w:contextualSpacing/>
        <w:rPr>
          <w:rFonts w:asciiTheme="minorHAnsi" w:hAnsiTheme="minorHAnsi"/>
        </w:rPr>
      </w:pPr>
    </w:p>
    <w:p w14:paraId="2D5404BB" w14:textId="5AE5A1F5" w:rsidR="008C5FA7" w:rsidRPr="0012303E" w:rsidRDefault="00E36795" w:rsidP="008C5FA7">
      <w:pPr>
        <w:tabs>
          <w:tab w:val="left" w:pos="3000"/>
        </w:tabs>
        <w:ind w:left="720" w:hanging="720"/>
        <w:rPr>
          <w:rFonts w:asciiTheme="minorHAnsi" w:hAnsiTheme="minorHAnsi"/>
        </w:rPr>
      </w:pPr>
      <w:r>
        <w:rPr>
          <w:rFonts w:asciiTheme="minorHAnsi" w:hAnsiTheme="minorHAnsi"/>
        </w:rPr>
        <w:t>2</w:t>
      </w:r>
      <w:r w:rsidR="008C5FA7">
        <w:rPr>
          <w:rFonts w:asciiTheme="minorHAnsi" w:hAnsiTheme="minorHAnsi"/>
        </w:rPr>
        <w:t>.1</w:t>
      </w:r>
      <w:r w:rsidR="008C5FA7" w:rsidRPr="0012303E">
        <w:rPr>
          <w:rFonts w:asciiTheme="minorHAnsi" w:hAnsiTheme="minorHAnsi"/>
        </w:rPr>
        <w:tab/>
        <w:t xml:space="preserve">Compare </w:t>
      </w:r>
      <w:r w:rsidR="008C5FA7">
        <w:rPr>
          <w:rFonts w:asciiTheme="minorHAnsi" w:hAnsiTheme="minorHAnsi"/>
        </w:rPr>
        <w:t>the department</w:t>
      </w:r>
      <w:r w:rsidR="008C5FA7" w:rsidRPr="0012303E">
        <w:rPr>
          <w:rFonts w:asciiTheme="minorHAnsi" w:hAnsiTheme="minorHAnsi"/>
        </w:rPr>
        <w:t xml:space="preserve"> to at least </w:t>
      </w:r>
      <w:r w:rsidR="008C5FA7" w:rsidRPr="0012303E">
        <w:rPr>
          <w:rFonts w:asciiTheme="minorHAnsi" w:hAnsiTheme="minorHAnsi"/>
          <w:i/>
        </w:rPr>
        <w:t>two peer</w:t>
      </w:r>
      <w:r w:rsidR="008C5FA7" w:rsidRPr="0012303E">
        <w:rPr>
          <w:rFonts w:asciiTheme="minorHAnsi" w:hAnsiTheme="minorHAnsi"/>
        </w:rPr>
        <w:t xml:space="preserve"> departments at other institutions. Briefly explain the reasons for the choice of the peer departments and identify the benchmarks used for these comparisons. Highlight apparent strengths and weaknesses of the department compared to those at the other institutions. The benchmarks should include comparison with </w:t>
      </w:r>
      <w:r w:rsidR="008C5FA7" w:rsidRPr="00A56EAA">
        <w:rPr>
          <w:rFonts w:asciiTheme="minorHAnsi" w:hAnsiTheme="minorHAnsi"/>
          <w:b/>
          <w:i/>
        </w:rPr>
        <w:t>at least one department at an AAU peer institution.</w:t>
      </w:r>
    </w:p>
    <w:p w14:paraId="0B464431" w14:textId="5D270418" w:rsidR="008C5FA7" w:rsidRDefault="00E36795" w:rsidP="008C5FA7">
      <w:pPr>
        <w:widowControl/>
        <w:spacing w:after="0" w:line="240" w:lineRule="auto"/>
        <w:ind w:left="720" w:hanging="720"/>
        <w:contextualSpacing/>
        <w:rPr>
          <w:rFonts w:asciiTheme="minorHAnsi" w:hAnsiTheme="minorHAnsi"/>
        </w:rPr>
      </w:pPr>
      <w:r>
        <w:rPr>
          <w:rFonts w:asciiTheme="minorHAnsi" w:hAnsiTheme="minorHAnsi"/>
        </w:rPr>
        <w:t>2</w:t>
      </w:r>
      <w:r w:rsidR="008C5FA7">
        <w:rPr>
          <w:rFonts w:asciiTheme="minorHAnsi" w:hAnsiTheme="minorHAnsi"/>
        </w:rPr>
        <w:t>.2</w:t>
      </w:r>
      <w:r w:rsidR="008C5FA7">
        <w:rPr>
          <w:rFonts w:asciiTheme="minorHAnsi" w:hAnsiTheme="minorHAnsi"/>
        </w:rPr>
        <w:tab/>
        <w:t>Compare the department</w:t>
      </w:r>
      <w:r w:rsidR="008C5FA7" w:rsidRPr="0012303E">
        <w:rPr>
          <w:rFonts w:asciiTheme="minorHAnsi" w:hAnsiTheme="minorHAnsi"/>
        </w:rPr>
        <w:t xml:space="preserve"> to at least </w:t>
      </w:r>
      <w:r w:rsidR="008C5FA7" w:rsidRPr="0012303E">
        <w:rPr>
          <w:rFonts w:asciiTheme="minorHAnsi" w:hAnsiTheme="minorHAnsi"/>
          <w:i/>
        </w:rPr>
        <w:t>two aspirational</w:t>
      </w:r>
      <w:r w:rsidR="008C5FA7" w:rsidRPr="0012303E">
        <w:rPr>
          <w:rFonts w:asciiTheme="minorHAnsi" w:hAnsiTheme="minorHAnsi"/>
        </w:rPr>
        <w:t xml:space="preserve"> peer departments at other institutions.  Briefly explain the reasons for the choice of the aspirational peers and identify the benchmarks used for these comparisons.  Highlight apparent strengths and weaknesses of the department compared to those at the other institutions.  The benchmarks should include comparison </w:t>
      </w:r>
      <w:r w:rsidR="008C5FA7" w:rsidRPr="00A56EAA">
        <w:rPr>
          <w:rFonts w:asciiTheme="minorHAnsi" w:hAnsiTheme="minorHAnsi"/>
          <w:b/>
          <w:i/>
        </w:rPr>
        <w:t>with at least one department at an AAU peer institution</w:t>
      </w:r>
      <w:r w:rsidR="008C5FA7" w:rsidRPr="0012303E">
        <w:rPr>
          <w:rFonts w:asciiTheme="minorHAnsi" w:hAnsiTheme="minorHAnsi"/>
        </w:rPr>
        <w:t>.</w:t>
      </w:r>
    </w:p>
    <w:p w14:paraId="22143443" w14:textId="77777777" w:rsidR="00B1118E" w:rsidRPr="0012303E" w:rsidRDefault="00B1118E" w:rsidP="00B1118E">
      <w:pPr>
        <w:widowControl/>
        <w:spacing w:after="0" w:line="240" w:lineRule="auto"/>
        <w:ind w:left="720" w:hanging="720"/>
        <w:contextualSpacing/>
        <w:rPr>
          <w:rFonts w:asciiTheme="minorHAnsi" w:hAnsiTheme="minorHAnsi"/>
        </w:rPr>
      </w:pPr>
    </w:p>
    <w:p w14:paraId="7C25A808" w14:textId="533578BA" w:rsidR="00B1118E" w:rsidRPr="0012303E" w:rsidRDefault="0092265F" w:rsidP="00B1118E">
      <w:pPr>
        <w:widowControl/>
        <w:spacing w:after="0" w:line="240" w:lineRule="auto"/>
        <w:ind w:left="720" w:hanging="720"/>
        <w:contextualSpacing/>
        <w:rPr>
          <w:rFonts w:asciiTheme="minorHAnsi" w:hAnsiTheme="minorHAnsi"/>
          <w:b/>
        </w:rPr>
      </w:pPr>
      <w:r w:rsidRPr="0012303E">
        <w:rPr>
          <w:rFonts w:asciiTheme="minorHAnsi" w:hAnsiTheme="minorHAnsi"/>
          <w:b/>
        </w:rPr>
        <w:t xml:space="preserve">SECTION </w:t>
      </w:r>
      <w:r w:rsidR="00E36795">
        <w:rPr>
          <w:rFonts w:asciiTheme="minorHAnsi" w:hAnsiTheme="minorHAnsi"/>
          <w:b/>
        </w:rPr>
        <w:t>3</w:t>
      </w:r>
      <w:r w:rsidRPr="0012303E">
        <w:rPr>
          <w:rFonts w:asciiTheme="minorHAnsi" w:hAnsiTheme="minorHAnsi"/>
          <w:b/>
        </w:rPr>
        <w:t xml:space="preserve">:  </w:t>
      </w:r>
      <w:r w:rsidR="00AF31D9">
        <w:rPr>
          <w:rFonts w:asciiTheme="minorHAnsi" w:hAnsiTheme="minorHAnsi"/>
          <w:b/>
        </w:rPr>
        <w:t>PROGRAM</w:t>
      </w:r>
      <w:r w:rsidRPr="0012303E">
        <w:rPr>
          <w:rFonts w:asciiTheme="minorHAnsi" w:hAnsiTheme="minorHAnsi"/>
          <w:b/>
        </w:rPr>
        <w:t xml:space="preserve"> FACULTY</w:t>
      </w:r>
    </w:p>
    <w:p w14:paraId="4BAC35DD" w14:textId="77777777" w:rsidR="00B1118E" w:rsidRPr="0012303E" w:rsidRDefault="00B1118E" w:rsidP="00B1118E">
      <w:pPr>
        <w:widowControl/>
        <w:spacing w:after="0" w:line="240" w:lineRule="auto"/>
        <w:ind w:left="720" w:hanging="720"/>
        <w:contextualSpacing/>
        <w:rPr>
          <w:rFonts w:asciiTheme="minorHAnsi" w:hAnsiTheme="minorHAnsi"/>
        </w:rPr>
      </w:pPr>
    </w:p>
    <w:p w14:paraId="289B3BF9" w14:textId="5B3E9753" w:rsidR="00AF31D9" w:rsidRPr="008C5FA7" w:rsidRDefault="00E36795" w:rsidP="008C5FA7">
      <w:pPr>
        <w:widowControl/>
        <w:spacing w:after="160" w:line="259" w:lineRule="auto"/>
        <w:rPr>
          <w:rFonts w:asciiTheme="minorHAnsi" w:hAnsiTheme="minorHAnsi"/>
        </w:rPr>
      </w:pPr>
      <w:r>
        <w:rPr>
          <w:rFonts w:asciiTheme="minorHAnsi" w:hAnsiTheme="minorHAnsi"/>
        </w:rPr>
        <w:t>3</w:t>
      </w:r>
      <w:r w:rsidR="008C5FA7">
        <w:rPr>
          <w:rFonts w:asciiTheme="minorHAnsi" w:hAnsiTheme="minorHAnsi"/>
        </w:rPr>
        <w:t>.1</w:t>
      </w:r>
      <w:r w:rsidR="008C5FA7">
        <w:rPr>
          <w:rFonts w:asciiTheme="minorHAnsi" w:hAnsiTheme="minorHAnsi"/>
        </w:rPr>
        <w:tab/>
      </w:r>
      <w:r w:rsidR="0012303E" w:rsidRPr="008C5FA7">
        <w:rPr>
          <w:rFonts w:asciiTheme="minorHAnsi" w:hAnsiTheme="minorHAnsi"/>
        </w:rPr>
        <w:t xml:space="preserve">Describe the </w:t>
      </w:r>
      <w:r w:rsidR="00644988" w:rsidRPr="008C5FA7">
        <w:rPr>
          <w:rFonts w:asciiTheme="minorHAnsi" w:hAnsiTheme="minorHAnsi"/>
        </w:rPr>
        <w:t>faculty who deliver the program including:</w:t>
      </w:r>
    </w:p>
    <w:p w14:paraId="66588D61" w14:textId="77777777" w:rsidR="008A2A59" w:rsidRDefault="008A2A59" w:rsidP="008A2A59">
      <w:pPr>
        <w:pStyle w:val="ListParagraph"/>
        <w:widowControl/>
        <w:numPr>
          <w:ilvl w:val="0"/>
          <w:numId w:val="8"/>
        </w:numPr>
        <w:spacing w:after="160" w:line="259" w:lineRule="auto"/>
        <w:ind w:left="1260"/>
        <w:rPr>
          <w:rFonts w:asciiTheme="minorHAnsi" w:hAnsiTheme="minorHAnsi"/>
        </w:rPr>
      </w:pPr>
      <w:r>
        <w:rPr>
          <w:rFonts w:asciiTheme="minorHAnsi" w:hAnsiTheme="minorHAnsi"/>
        </w:rPr>
        <w:t>Required qualifications</w:t>
      </w:r>
    </w:p>
    <w:p w14:paraId="6E34BED7" w14:textId="77777777" w:rsidR="008A2A59" w:rsidRDefault="00644988" w:rsidP="008A2A59">
      <w:pPr>
        <w:pStyle w:val="ListParagraph"/>
        <w:widowControl/>
        <w:numPr>
          <w:ilvl w:val="0"/>
          <w:numId w:val="8"/>
        </w:numPr>
        <w:spacing w:after="160" w:line="259" w:lineRule="auto"/>
        <w:ind w:left="1260"/>
        <w:rPr>
          <w:rFonts w:asciiTheme="minorHAnsi" w:hAnsiTheme="minorHAnsi"/>
        </w:rPr>
      </w:pPr>
      <w:r>
        <w:rPr>
          <w:rFonts w:asciiTheme="minorHAnsi" w:hAnsiTheme="minorHAnsi"/>
        </w:rPr>
        <w:t>H</w:t>
      </w:r>
      <w:r w:rsidR="008A2A59">
        <w:rPr>
          <w:rFonts w:asciiTheme="minorHAnsi" w:hAnsiTheme="minorHAnsi"/>
        </w:rPr>
        <w:t>ow faculty are credentialed</w:t>
      </w:r>
      <w:r w:rsidR="0077144D">
        <w:rPr>
          <w:rFonts w:asciiTheme="minorHAnsi" w:hAnsiTheme="minorHAnsi"/>
        </w:rPr>
        <w:t xml:space="preserve"> for teaching in the program</w:t>
      </w:r>
    </w:p>
    <w:p w14:paraId="788A40ED" w14:textId="77777777" w:rsidR="008A2A59" w:rsidRPr="008A2A59" w:rsidRDefault="008A2A59" w:rsidP="007F2AB8">
      <w:pPr>
        <w:pStyle w:val="ListParagraph"/>
        <w:widowControl/>
        <w:numPr>
          <w:ilvl w:val="0"/>
          <w:numId w:val="8"/>
        </w:numPr>
        <w:spacing w:after="0" w:line="240" w:lineRule="auto"/>
        <w:ind w:left="1260"/>
      </w:pPr>
      <w:r w:rsidRPr="008A2A59">
        <w:rPr>
          <w:rFonts w:asciiTheme="minorHAnsi" w:hAnsiTheme="minorHAnsi"/>
        </w:rPr>
        <w:t>Typical teaching load</w:t>
      </w:r>
    </w:p>
    <w:p w14:paraId="6AE9C9FE" w14:textId="77777777" w:rsidR="008A2A59" w:rsidRDefault="008A2A59" w:rsidP="007F2AB8">
      <w:pPr>
        <w:pStyle w:val="ListParagraph"/>
        <w:widowControl/>
        <w:numPr>
          <w:ilvl w:val="0"/>
          <w:numId w:val="8"/>
        </w:numPr>
        <w:spacing w:after="0" w:line="240" w:lineRule="auto"/>
        <w:ind w:left="1260"/>
      </w:pPr>
      <w:r>
        <w:t>Faculty mix (full-time vs adjuncts</w:t>
      </w:r>
      <w:r w:rsidR="00D70830">
        <w:t>)</w:t>
      </w:r>
    </w:p>
    <w:p w14:paraId="25F705E5" w14:textId="77777777" w:rsidR="008A2A59" w:rsidRPr="008A2A59" w:rsidRDefault="008A2A59" w:rsidP="008A2A59">
      <w:pPr>
        <w:pStyle w:val="ListParagraph"/>
        <w:widowControl/>
        <w:spacing w:after="0" w:line="240" w:lineRule="auto"/>
        <w:ind w:left="1260"/>
      </w:pPr>
    </w:p>
    <w:p w14:paraId="10A9D5F8" w14:textId="77777777" w:rsidR="00A93680" w:rsidRDefault="00A93680" w:rsidP="00A93680">
      <w:pPr>
        <w:spacing w:after="0" w:line="240" w:lineRule="auto"/>
        <w:ind w:left="720" w:hanging="720"/>
      </w:pPr>
    </w:p>
    <w:p w14:paraId="5E825246" w14:textId="37595020" w:rsidR="00A93680" w:rsidRPr="00A93680" w:rsidRDefault="0092265F" w:rsidP="00A93680">
      <w:pPr>
        <w:spacing w:after="0" w:line="240" w:lineRule="auto"/>
        <w:ind w:left="720" w:hanging="720"/>
        <w:rPr>
          <w:b/>
        </w:rPr>
      </w:pPr>
      <w:r w:rsidRPr="00A93680">
        <w:rPr>
          <w:b/>
        </w:rPr>
        <w:t xml:space="preserve">SECTION </w:t>
      </w:r>
      <w:r w:rsidR="00E36795">
        <w:rPr>
          <w:b/>
        </w:rPr>
        <w:t>4</w:t>
      </w:r>
      <w:r w:rsidRPr="00A93680">
        <w:rPr>
          <w:b/>
        </w:rPr>
        <w:t>:  RESOURCES AND SUPPORT SERVICES</w:t>
      </w:r>
    </w:p>
    <w:p w14:paraId="489B36B3" w14:textId="77777777" w:rsidR="00A93680" w:rsidRDefault="00A93680" w:rsidP="0012303E">
      <w:pPr>
        <w:spacing w:after="0" w:line="240" w:lineRule="auto"/>
        <w:ind w:left="720" w:hanging="720"/>
      </w:pPr>
    </w:p>
    <w:p w14:paraId="058E40C1" w14:textId="25187DB0" w:rsidR="00FC5314" w:rsidRDefault="00E36795" w:rsidP="008A2A59">
      <w:pPr>
        <w:spacing w:after="0" w:line="240" w:lineRule="auto"/>
        <w:ind w:left="720" w:hanging="720"/>
      </w:pPr>
      <w:r>
        <w:t>4</w:t>
      </w:r>
      <w:r w:rsidR="00FC5314">
        <w:t>.1</w:t>
      </w:r>
      <w:r w:rsidR="00062247">
        <w:tab/>
      </w:r>
      <w:r w:rsidR="00FC5314">
        <w:t>Provide an overview of the adequacy of each of the following to support the program(s) under review:</w:t>
      </w:r>
      <w:r w:rsidR="005D61B9">
        <w:t xml:space="preserve"> (If applicable)</w:t>
      </w:r>
    </w:p>
    <w:p w14:paraId="3D56E9C8" w14:textId="77777777" w:rsidR="00FC5314" w:rsidRPr="005B47E7" w:rsidRDefault="00FC5314" w:rsidP="008A2A59">
      <w:pPr>
        <w:numPr>
          <w:ilvl w:val="0"/>
          <w:numId w:val="10"/>
        </w:numPr>
        <w:spacing w:after="0" w:line="240" w:lineRule="auto"/>
        <w:ind w:left="1260"/>
      </w:pPr>
      <w:r w:rsidRPr="005B47E7">
        <w:t>Tuition revenue</w:t>
      </w:r>
    </w:p>
    <w:p w14:paraId="4A5363F0" w14:textId="77777777" w:rsidR="00FC5314" w:rsidRPr="005B47E7" w:rsidRDefault="00FC5314" w:rsidP="008A2A59">
      <w:pPr>
        <w:numPr>
          <w:ilvl w:val="0"/>
          <w:numId w:val="10"/>
        </w:numPr>
        <w:spacing w:after="0" w:line="240" w:lineRule="auto"/>
        <w:ind w:left="1260"/>
      </w:pPr>
      <w:r w:rsidRPr="005B47E7">
        <w:t>Grad</w:t>
      </w:r>
      <w:r w:rsidR="005D61B9">
        <w:t>uate assistantships and waivers</w:t>
      </w:r>
    </w:p>
    <w:p w14:paraId="7C2DD68F" w14:textId="77777777" w:rsidR="00FC5314" w:rsidRPr="005B47E7" w:rsidRDefault="00FC5314" w:rsidP="008A2A59">
      <w:pPr>
        <w:numPr>
          <w:ilvl w:val="0"/>
          <w:numId w:val="10"/>
        </w:numPr>
        <w:spacing w:after="0" w:line="240" w:lineRule="auto"/>
        <w:ind w:left="1260"/>
      </w:pPr>
      <w:r w:rsidRPr="005B47E7">
        <w:t>Administrative support</w:t>
      </w:r>
    </w:p>
    <w:p w14:paraId="058D2D21" w14:textId="77777777" w:rsidR="00FC5314" w:rsidRPr="005B47E7" w:rsidRDefault="00FC5314" w:rsidP="008A2A59">
      <w:pPr>
        <w:numPr>
          <w:ilvl w:val="0"/>
          <w:numId w:val="10"/>
        </w:numPr>
        <w:spacing w:after="0" w:line="240" w:lineRule="auto"/>
        <w:ind w:left="1260"/>
      </w:pPr>
      <w:r w:rsidRPr="005B47E7">
        <w:t>Laboratory space</w:t>
      </w:r>
    </w:p>
    <w:p w14:paraId="14090429" w14:textId="77777777" w:rsidR="00FC5314" w:rsidRPr="005B47E7" w:rsidRDefault="00FC5314" w:rsidP="008A2A59">
      <w:pPr>
        <w:numPr>
          <w:ilvl w:val="0"/>
          <w:numId w:val="10"/>
        </w:numPr>
        <w:spacing w:after="0" w:line="240" w:lineRule="auto"/>
        <w:ind w:left="1260"/>
      </w:pPr>
      <w:r w:rsidRPr="005B47E7">
        <w:t>Laboratory equipment</w:t>
      </w:r>
    </w:p>
    <w:p w14:paraId="38F16313" w14:textId="77777777" w:rsidR="00FC5314" w:rsidRPr="005B47E7" w:rsidRDefault="00FC5314" w:rsidP="008A2A59">
      <w:pPr>
        <w:numPr>
          <w:ilvl w:val="0"/>
          <w:numId w:val="10"/>
        </w:numPr>
        <w:spacing w:after="0" w:line="240" w:lineRule="auto"/>
        <w:ind w:left="1260"/>
      </w:pPr>
      <w:r w:rsidRPr="005B47E7">
        <w:t>Department and classroom facilities</w:t>
      </w:r>
    </w:p>
    <w:p w14:paraId="1F72A300" w14:textId="77777777" w:rsidR="00FC5314" w:rsidRPr="005B47E7" w:rsidRDefault="00FC5314" w:rsidP="008A2A59">
      <w:pPr>
        <w:numPr>
          <w:ilvl w:val="0"/>
          <w:numId w:val="10"/>
        </w:numPr>
        <w:spacing w:after="0" w:line="240" w:lineRule="auto"/>
        <w:ind w:left="1260"/>
      </w:pPr>
      <w:r w:rsidRPr="005B47E7">
        <w:t>Office space</w:t>
      </w:r>
    </w:p>
    <w:p w14:paraId="0BE3FB57" w14:textId="77777777" w:rsidR="00FC5314" w:rsidRPr="005B47E7" w:rsidRDefault="00FC5314" w:rsidP="008A2A59">
      <w:pPr>
        <w:numPr>
          <w:ilvl w:val="0"/>
          <w:numId w:val="10"/>
        </w:numPr>
        <w:spacing w:after="0" w:line="240" w:lineRule="auto"/>
        <w:ind w:left="1260"/>
      </w:pPr>
      <w:r w:rsidRPr="005B47E7">
        <w:t>Technology support</w:t>
      </w:r>
    </w:p>
    <w:p w14:paraId="442DDEE5" w14:textId="77777777" w:rsidR="00FC5314" w:rsidRPr="005B47E7" w:rsidRDefault="00FC5314" w:rsidP="008A2A59">
      <w:pPr>
        <w:numPr>
          <w:ilvl w:val="0"/>
          <w:numId w:val="10"/>
        </w:numPr>
        <w:spacing w:after="0" w:line="240" w:lineRule="auto"/>
        <w:ind w:left="1260"/>
      </w:pPr>
      <w:r w:rsidRPr="005B47E7">
        <w:t>Library resources</w:t>
      </w:r>
    </w:p>
    <w:p w14:paraId="2ECCCA10" w14:textId="77777777" w:rsidR="00FC5314" w:rsidRDefault="00FC5314" w:rsidP="008A2A59">
      <w:pPr>
        <w:numPr>
          <w:ilvl w:val="0"/>
          <w:numId w:val="10"/>
        </w:numPr>
        <w:spacing w:after="0" w:line="240" w:lineRule="auto"/>
        <w:ind w:left="1260"/>
      </w:pPr>
      <w:r w:rsidRPr="005B47E7">
        <w:t>Online course/program support</w:t>
      </w:r>
    </w:p>
    <w:p w14:paraId="01709D9C" w14:textId="77777777" w:rsidR="00FC5314" w:rsidRPr="005B47E7" w:rsidRDefault="00FC5314" w:rsidP="008A2A59">
      <w:pPr>
        <w:numPr>
          <w:ilvl w:val="0"/>
          <w:numId w:val="10"/>
        </w:numPr>
        <w:spacing w:after="0" w:line="240" w:lineRule="auto"/>
        <w:ind w:left="1260"/>
      </w:pPr>
      <w:r>
        <w:t>Academic Program Advisors</w:t>
      </w:r>
    </w:p>
    <w:p w14:paraId="585B1C52" w14:textId="77777777" w:rsidR="00FC5314" w:rsidRDefault="00FC5314" w:rsidP="008A2A59">
      <w:pPr>
        <w:numPr>
          <w:ilvl w:val="0"/>
          <w:numId w:val="10"/>
        </w:numPr>
        <w:spacing w:after="0" w:line="240" w:lineRule="auto"/>
        <w:ind w:left="1260"/>
      </w:pPr>
      <w:r w:rsidRPr="005B47E7">
        <w:t>Staff</w:t>
      </w:r>
      <w:r>
        <w:t xml:space="preserve"> support</w:t>
      </w:r>
    </w:p>
    <w:p w14:paraId="3A5A6DE7" w14:textId="77777777" w:rsidR="00FC5314" w:rsidRPr="005B47E7" w:rsidRDefault="00FC5314" w:rsidP="008A2A59">
      <w:pPr>
        <w:spacing w:after="0" w:line="240" w:lineRule="auto"/>
        <w:ind w:left="1080" w:hanging="720"/>
      </w:pPr>
    </w:p>
    <w:p w14:paraId="3A36FC61" w14:textId="3F895ED0" w:rsidR="005B47E7" w:rsidRDefault="00E36795" w:rsidP="008A2A59">
      <w:pPr>
        <w:spacing w:after="0" w:line="240" w:lineRule="auto"/>
        <w:ind w:left="720" w:hanging="720"/>
      </w:pPr>
      <w:r>
        <w:t>4</w:t>
      </w:r>
      <w:r w:rsidR="00FC5314">
        <w:t>.2</w:t>
      </w:r>
      <w:r w:rsidR="00FC5314">
        <w:tab/>
      </w:r>
      <w:r w:rsidR="00062247">
        <w:t xml:space="preserve">Describe </w:t>
      </w:r>
      <w:r w:rsidR="005B47E7">
        <w:t>a</w:t>
      </w:r>
      <w:r w:rsidR="00FC5314">
        <w:t>ny non-E&amp;G sources of funds that</w:t>
      </w:r>
      <w:r w:rsidR="005B47E7">
        <w:t xml:space="preserve"> support the program(s) under review</w:t>
      </w:r>
      <w:r w:rsidR="00660BBA">
        <w:t xml:space="preserve">; </w:t>
      </w:r>
      <w:proofErr w:type="gramStart"/>
      <w:r w:rsidR="00660BBA">
        <w:t>e.g.</w:t>
      </w:r>
      <w:proofErr w:type="gramEnd"/>
      <w:r w:rsidR="00FC5314">
        <w:t xml:space="preserve"> cost </w:t>
      </w:r>
      <w:r w:rsidR="00FC5314">
        <w:lastRenderedPageBreak/>
        <w:t>recovery, market rate, INTO, auxiliary funds, student fees</w:t>
      </w:r>
      <w:r w:rsidR="005B47E7">
        <w:t>.</w:t>
      </w:r>
    </w:p>
    <w:p w14:paraId="6A7CD753" w14:textId="77777777" w:rsidR="005B47E7" w:rsidRDefault="005B47E7" w:rsidP="0012303E">
      <w:pPr>
        <w:spacing w:after="0" w:line="240" w:lineRule="auto"/>
        <w:ind w:left="720" w:hanging="720"/>
      </w:pPr>
    </w:p>
    <w:p w14:paraId="525D6CEF" w14:textId="66F25B21" w:rsidR="005B47E7" w:rsidRPr="005B47E7" w:rsidRDefault="00E36795" w:rsidP="00FC5314">
      <w:pPr>
        <w:spacing w:after="0" w:line="240" w:lineRule="auto"/>
        <w:ind w:left="720" w:hanging="720"/>
      </w:pPr>
      <w:r>
        <w:t>4</w:t>
      </w:r>
      <w:r w:rsidR="00660BBA">
        <w:t>.3</w:t>
      </w:r>
      <w:r w:rsidR="005B47E7">
        <w:tab/>
      </w:r>
      <w:r w:rsidR="00660BBA">
        <w:t>Other than university resources, describe any sources of funds used to support graduate assistants; e.g.</w:t>
      </w:r>
      <w:r>
        <w:t>,</w:t>
      </w:r>
      <w:r w:rsidR="00660BBA">
        <w:t xml:space="preserve"> grants, fellowships, donors. </w:t>
      </w:r>
    </w:p>
    <w:p w14:paraId="6528E83C" w14:textId="77777777" w:rsidR="005B47E7" w:rsidRDefault="005B47E7" w:rsidP="0012303E">
      <w:pPr>
        <w:spacing w:after="0" w:line="240" w:lineRule="auto"/>
        <w:ind w:left="720" w:hanging="720"/>
      </w:pPr>
    </w:p>
    <w:p w14:paraId="6D6236B6" w14:textId="3BDA6913" w:rsidR="00732B3F" w:rsidRDefault="00E36795" w:rsidP="0012303E">
      <w:pPr>
        <w:spacing w:after="0" w:line="240" w:lineRule="auto"/>
        <w:ind w:left="720" w:hanging="720"/>
      </w:pPr>
      <w:r>
        <w:t>4</w:t>
      </w:r>
      <w:r w:rsidR="00660BBA">
        <w:t>.4</w:t>
      </w:r>
      <w:r w:rsidR="00732B3F">
        <w:tab/>
        <w:t>Discuss any additional unmet resource needs of the program(s) under review.</w:t>
      </w:r>
    </w:p>
    <w:p w14:paraId="6BD9DA0D" w14:textId="77777777" w:rsidR="00F8570E" w:rsidRDefault="00F8570E" w:rsidP="0012303E">
      <w:pPr>
        <w:spacing w:after="0" w:line="240" w:lineRule="auto"/>
        <w:ind w:left="720" w:hanging="720"/>
      </w:pPr>
    </w:p>
    <w:p w14:paraId="1F8F2155" w14:textId="77777777" w:rsidR="0012303E" w:rsidRPr="0012303E" w:rsidRDefault="0012303E" w:rsidP="0012303E">
      <w:pPr>
        <w:widowControl/>
        <w:spacing w:after="0" w:line="240" w:lineRule="auto"/>
      </w:pPr>
    </w:p>
    <w:p w14:paraId="50FE700D" w14:textId="77777777" w:rsidR="0012303E" w:rsidRPr="0012303E" w:rsidRDefault="0012303E" w:rsidP="0012303E">
      <w:pPr>
        <w:widowControl/>
        <w:spacing w:after="160" w:line="259" w:lineRule="auto"/>
        <w:ind w:left="720" w:hanging="720"/>
        <w:rPr>
          <w:rFonts w:asciiTheme="minorHAnsi" w:hAnsiTheme="minorHAnsi"/>
        </w:rPr>
      </w:pPr>
    </w:p>
    <w:p w14:paraId="4C1D8913" w14:textId="77777777" w:rsidR="0012303E" w:rsidRPr="0012303E" w:rsidRDefault="0012303E" w:rsidP="0012303E">
      <w:pPr>
        <w:widowControl/>
        <w:spacing w:after="160" w:line="259" w:lineRule="auto"/>
        <w:ind w:left="720" w:hanging="720"/>
        <w:rPr>
          <w:rFonts w:asciiTheme="minorHAnsi" w:hAnsiTheme="minorHAnsi"/>
        </w:rPr>
      </w:pPr>
    </w:p>
    <w:p w14:paraId="24207C64" w14:textId="77777777" w:rsidR="00B1118E" w:rsidRPr="0012303E" w:rsidRDefault="00B1118E" w:rsidP="00B1118E">
      <w:pPr>
        <w:widowControl/>
        <w:spacing w:after="0" w:line="240" w:lineRule="auto"/>
        <w:ind w:left="720" w:hanging="720"/>
        <w:contextualSpacing/>
        <w:rPr>
          <w:rFonts w:asciiTheme="minorHAnsi" w:hAnsiTheme="minorHAnsi"/>
        </w:rPr>
      </w:pPr>
    </w:p>
    <w:p w14:paraId="0D50BDAE" w14:textId="77777777" w:rsidR="00B1118E" w:rsidRPr="0012303E" w:rsidRDefault="00B1118E" w:rsidP="008B3A80">
      <w:pPr>
        <w:tabs>
          <w:tab w:val="left" w:pos="3000"/>
        </w:tabs>
        <w:ind w:left="720" w:hanging="720"/>
        <w:rPr>
          <w:rFonts w:asciiTheme="minorHAnsi" w:hAnsiTheme="minorHAnsi"/>
        </w:rPr>
      </w:pPr>
    </w:p>
    <w:p w14:paraId="6D897C46" w14:textId="77777777" w:rsidR="00B1118E" w:rsidRPr="0012303E" w:rsidRDefault="00B1118E" w:rsidP="008B3A80">
      <w:pPr>
        <w:tabs>
          <w:tab w:val="left" w:pos="3000"/>
        </w:tabs>
        <w:ind w:left="720" w:hanging="720"/>
        <w:rPr>
          <w:rFonts w:asciiTheme="minorHAnsi" w:hAnsiTheme="minorHAnsi"/>
        </w:rPr>
      </w:pPr>
      <w:r w:rsidRPr="0012303E">
        <w:rPr>
          <w:rFonts w:asciiTheme="minorHAnsi" w:hAnsiTheme="minorHAnsi"/>
        </w:rPr>
        <w:tab/>
      </w:r>
    </w:p>
    <w:p w14:paraId="4E716EE2" w14:textId="77777777" w:rsidR="00B1118E" w:rsidRPr="0012303E" w:rsidRDefault="00B1118E">
      <w:pPr>
        <w:tabs>
          <w:tab w:val="left" w:pos="3000"/>
        </w:tabs>
        <w:ind w:left="720" w:hanging="720"/>
        <w:rPr>
          <w:rFonts w:asciiTheme="minorHAnsi" w:hAnsiTheme="minorHAnsi"/>
        </w:rPr>
      </w:pPr>
    </w:p>
    <w:sectPr w:rsidR="00B1118E" w:rsidRPr="001230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1A5AE" w14:textId="77777777" w:rsidR="002C33E0" w:rsidRDefault="002C33E0" w:rsidP="00E36258">
      <w:pPr>
        <w:spacing w:after="0" w:line="240" w:lineRule="auto"/>
      </w:pPr>
      <w:r>
        <w:separator/>
      </w:r>
    </w:p>
  </w:endnote>
  <w:endnote w:type="continuationSeparator" w:id="0">
    <w:p w14:paraId="26589605" w14:textId="77777777" w:rsidR="002C33E0" w:rsidRDefault="002C33E0" w:rsidP="00E3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43D648E4" w14:textId="77777777" w:rsidR="00E36258" w:rsidRDefault="00E36258" w:rsidP="00E36258">
            <w:pPr>
              <w:pStyle w:val="Footer"/>
            </w:pPr>
            <w:r>
              <w:rPr>
                <w:noProof/>
              </w:rPr>
              <mc:AlternateContent>
                <mc:Choice Requires="wps">
                  <w:drawing>
                    <wp:anchor distT="0" distB="0" distL="114300" distR="114300" simplePos="0" relativeHeight="251659264" behindDoc="0" locked="0" layoutInCell="1" allowOverlap="1" wp14:anchorId="723B414C" wp14:editId="664503CF">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ED0C1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" strokecolor="#70ad47 [3209]" strokeweight="1.5pt">
                      <v:stroke joinstyle="miter"/>
                    </v:line>
                  </w:pict>
                </mc:Fallback>
              </mc:AlternateContent>
            </w:r>
          </w:p>
          <w:p w14:paraId="0EB71EA9" w14:textId="1C7ECC69" w:rsidR="00E36258" w:rsidRDefault="00F313D6" w:rsidP="00E36258">
            <w:pPr>
              <w:pStyle w:val="Footer"/>
            </w:pPr>
            <w:r>
              <w:t>Inter-d</w:t>
            </w:r>
            <w:r w:rsidR="00062247">
              <w:t xml:space="preserve">epartment </w:t>
            </w:r>
            <w:r w:rsidR="00366FC5">
              <w:t xml:space="preserve">Program </w:t>
            </w:r>
            <w:r w:rsidR="00062247">
              <w:t>Self-Study</w:t>
            </w:r>
            <w:r>
              <w:t xml:space="preserve"> </w:t>
            </w:r>
            <w:r w:rsidR="008C5FA7">
              <w:t>–</w:t>
            </w:r>
            <w:r>
              <w:t xml:space="preserve"> </w:t>
            </w:r>
            <w:r w:rsidR="00EA77AB">
              <w:t>2021.08.24</w:t>
            </w:r>
            <w:r w:rsidR="00EA77AB">
              <w:tab/>
            </w:r>
            <w:r w:rsidR="00E36258">
              <w:tab/>
              <w:t xml:space="preserve">Page </w:t>
            </w:r>
            <w:r w:rsidR="00E36258">
              <w:rPr>
                <w:b/>
                <w:bCs/>
                <w:sz w:val="24"/>
                <w:szCs w:val="24"/>
              </w:rPr>
              <w:fldChar w:fldCharType="begin"/>
            </w:r>
            <w:r w:rsidR="00E36258">
              <w:rPr>
                <w:b/>
                <w:bCs/>
              </w:rPr>
              <w:instrText xml:space="preserve"> PAGE </w:instrText>
            </w:r>
            <w:r w:rsidR="00E36258">
              <w:rPr>
                <w:b/>
                <w:bCs/>
                <w:sz w:val="24"/>
                <w:szCs w:val="24"/>
              </w:rPr>
              <w:fldChar w:fldCharType="separate"/>
            </w:r>
            <w:r w:rsidR="007764F5">
              <w:rPr>
                <w:b/>
                <w:bCs/>
                <w:noProof/>
              </w:rPr>
              <w:t>3</w:t>
            </w:r>
            <w:r w:rsidR="00E36258">
              <w:rPr>
                <w:b/>
                <w:bCs/>
                <w:sz w:val="24"/>
                <w:szCs w:val="24"/>
              </w:rPr>
              <w:fldChar w:fldCharType="end"/>
            </w:r>
            <w:r w:rsidR="00E36258">
              <w:t xml:space="preserve"> of </w:t>
            </w:r>
            <w:r w:rsidR="00E36258">
              <w:rPr>
                <w:b/>
                <w:bCs/>
                <w:sz w:val="24"/>
                <w:szCs w:val="24"/>
              </w:rPr>
              <w:fldChar w:fldCharType="begin"/>
            </w:r>
            <w:r w:rsidR="00E36258">
              <w:rPr>
                <w:b/>
                <w:bCs/>
              </w:rPr>
              <w:instrText xml:space="preserve"> NUMPAGES  </w:instrText>
            </w:r>
            <w:r w:rsidR="00E36258">
              <w:rPr>
                <w:b/>
                <w:bCs/>
                <w:sz w:val="24"/>
                <w:szCs w:val="24"/>
              </w:rPr>
              <w:fldChar w:fldCharType="separate"/>
            </w:r>
            <w:r w:rsidR="007764F5">
              <w:rPr>
                <w:b/>
                <w:bCs/>
                <w:noProof/>
              </w:rPr>
              <w:t>3</w:t>
            </w:r>
            <w:r w:rsidR="00E36258">
              <w:rPr>
                <w:b/>
                <w:bCs/>
                <w:sz w:val="24"/>
                <w:szCs w:val="24"/>
              </w:rPr>
              <w:fldChar w:fldCharType="end"/>
            </w:r>
          </w:p>
        </w:sdtContent>
      </w:sdt>
    </w:sdtContent>
  </w:sdt>
  <w:p w14:paraId="221FE5FB" w14:textId="77777777" w:rsidR="00E36258" w:rsidRDefault="00E3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3666B" w14:textId="77777777" w:rsidR="002C33E0" w:rsidRDefault="002C33E0" w:rsidP="00E36258">
      <w:pPr>
        <w:spacing w:after="0" w:line="240" w:lineRule="auto"/>
      </w:pPr>
      <w:r>
        <w:separator/>
      </w:r>
    </w:p>
  </w:footnote>
  <w:footnote w:type="continuationSeparator" w:id="0">
    <w:p w14:paraId="01CD6F39" w14:textId="77777777" w:rsidR="002C33E0" w:rsidRDefault="002C33E0" w:rsidP="00E3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6EF1"/>
    <w:multiLevelType w:val="hybridMultilevel"/>
    <w:tmpl w:val="C37E2A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B6AB7"/>
    <w:multiLevelType w:val="hybridMultilevel"/>
    <w:tmpl w:val="82C41C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F75D9"/>
    <w:multiLevelType w:val="hybridMultilevel"/>
    <w:tmpl w:val="BD169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45939"/>
    <w:multiLevelType w:val="hybridMultilevel"/>
    <w:tmpl w:val="84F2A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6B2585"/>
    <w:multiLevelType w:val="hybridMultilevel"/>
    <w:tmpl w:val="C06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9414C"/>
    <w:multiLevelType w:val="hybridMultilevel"/>
    <w:tmpl w:val="6B4E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F7A1B"/>
    <w:multiLevelType w:val="multilevel"/>
    <w:tmpl w:val="425046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A01947"/>
    <w:multiLevelType w:val="hybridMultilevel"/>
    <w:tmpl w:val="E4E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7A66"/>
    <w:multiLevelType w:val="hybridMultilevel"/>
    <w:tmpl w:val="98021326"/>
    <w:lvl w:ilvl="0" w:tplc="1BCA71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014EEF"/>
    <w:multiLevelType w:val="multilevel"/>
    <w:tmpl w:val="EBE6917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3"/>
  </w:num>
  <w:num w:numId="3">
    <w:abstractNumId w:val="4"/>
  </w:num>
  <w:num w:numId="4">
    <w:abstractNumId w:val="7"/>
  </w:num>
  <w:num w:numId="5">
    <w:abstractNumId w:val="5"/>
  </w:num>
  <w:num w:numId="6">
    <w:abstractNumId w:val="8"/>
  </w:num>
  <w:num w:numId="7">
    <w:abstractNumId w:val="0"/>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A8"/>
    <w:rsid w:val="00062247"/>
    <w:rsid w:val="0012303E"/>
    <w:rsid w:val="00127234"/>
    <w:rsid w:val="001412F7"/>
    <w:rsid w:val="002B4D9D"/>
    <w:rsid w:val="002C33E0"/>
    <w:rsid w:val="003615BC"/>
    <w:rsid w:val="0036618C"/>
    <w:rsid w:val="00366FC5"/>
    <w:rsid w:val="0045224D"/>
    <w:rsid w:val="004635D7"/>
    <w:rsid w:val="004C40C2"/>
    <w:rsid w:val="004E2E9A"/>
    <w:rsid w:val="005300C4"/>
    <w:rsid w:val="005B47E7"/>
    <w:rsid w:val="005C786E"/>
    <w:rsid w:val="005D61B9"/>
    <w:rsid w:val="00643030"/>
    <w:rsid w:val="00644988"/>
    <w:rsid w:val="0065066E"/>
    <w:rsid w:val="006524E3"/>
    <w:rsid w:val="00660BBA"/>
    <w:rsid w:val="00670EA8"/>
    <w:rsid w:val="00732B3F"/>
    <w:rsid w:val="0077144D"/>
    <w:rsid w:val="007738FE"/>
    <w:rsid w:val="007764F5"/>
    <w:rsid w:val="0078599C"/>
    <w:rsid w:val="007E4A67"/>
    <w:rsid w:val="008317AC"/>
    <w:rsid w:val="00857643"/>
    <w:rsid w:val="008A2A59"/>
    <w:rsid w:val="008B3A80"/>
    <w:rsid w:val="008C5FA7"/>
    <w:rsid w:val="00903792"/>
    <w:rsid w:val="00921DE0"/>
    <w:rsid w:val="0092265F"/>
    <w:rsid w:val="00A516A7"/>
    <w:rsid w:val="00A93680"/>
    <w:rsid w:val="00AF31D9"/>
    <w:rsid w:val="00B06C42"/>
    <w:rsid w:val="00B1118E"/>
    <w:rsid w:val="00BE7972"/>
    <w:rsid w:val="00C24CFA"/>
    <w:rsid w:val="00CD2232"/>
    <w:rsid w:val="00CF0B79"/>
    <w:rsid w:val="00D3657C"/>
    <w:rsid w:val="00D70830"/>
    <w:rsid w:val="00D82098"/>
    <w:rsid w:val="00D9166A"/>
    <w:rsid w:val="00DD7E7A"/>
    <w:rsid w:val="00E11AC0"/>
    <w:rsid w:val="00E36258"/>
    <w:rsid w:val="00E36795"/>
    <w:rsid w:val="00EA77AB"/>
    <w:rsid w:val="00F313D6"/>
    <w:rsid w:val="00F8570E"/>
    <w:rsid w:val="00FC5314"/>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2BAE"/>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paragraph" w:styleId="Header">
    <w:name w:val="header"/>
    <w:basedOn w:val="Normal"/>
    <w:link w:val="HeaderChar"/>
    <w:uiPriority w:val="99"/>
    <w:unhideWhenUsed/>
    <w:rsid w:val="00E3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58"/>
    <w:rPr>
      <w:rFonts w:ascii="Calibri" w:eastAsia="Calibri" w:hAnsi="Calibri" w:cs="Times New Roman"/>
    </w:rPr>
  </w:style>
  <w:style w:type="paragraph" w:styleId="Footer">
    <w:name w:val="footer"/>
    <w:basedOn w:val="Normal"/>
    <w:link w:val="FooterChar"/>
    <w:uiPriority w:val="99"/>
    <w:unhideWhenUsed/>
    <w:rsid w:val="00E3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58"/>
    <w:rPr>
      <w:rFonts w:ascii="Calibri" w:eastAsia="Calibri" w:hAnsi="Calibri" w:cs="Times New Roman"/>
    </w:rPr>
  </w:style>
  <w:style w:type="paragraph" w:styleId="BalloonText">
    <w:name w:val="Balloon Text"/>
    <w:basedOn w:val="Normal"/>
    <w:link w:val="BalloonTextChar"/>
    <w:uiPriority w:val="99"/>
    <w:semiHidden/>
    <w:unhideWhenUsed/>
    <w:rsid w:val="0065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E3"/>
    <w:rPr>
      <w:rFonts w:ascii="Segoe UI" w:eastAsia="Calibri" w:hAnsi="Segoe UI" w:cs="Segoe UI"/>
      <w:sz w:val="18"/>
      <w:szCs w:val="18"/>
    </w:rPr>
  </w:style>
  <w:style w:type="character" w:styleId="Hyperlink">
    <w:name w:val="Hyperlink"/>
    <w:basedOn w:val="DefaultParagraphFont"/>
    <w:uiPriority w:val="99"/>
    <w:unhideWhenUsed/>
    <w:rsid w:val="008C5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sfweb.usf.edu%2FODS%2FSecure%2FPerformance%2FKeyPerformanceMetrics.aspx&amp;data=02%7C01%7Cmwrona%40usf.edu%7C0ea67dd7439b432d074e08d6b2dd9f7d%7C741bf7dee2e546df8d6782607df9deaa%7C0%7C0%7C636893062259961210&amp;sdata=Nq5CNMj2680aH%2BHSIjhk17dekG1oEWFuhMKcUDH38z4%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Program Review Guidelines</dc:creator>
  <cp:keywords/>
  <dc:description/>
  <cp:lastModifiedBy>Christopher Combie</cp:lastModifiedBy>
  <cp:revision>5</cp:revision>
  <cp:lastPrinted>2016-08-26T13:16:00Z</cp:lastPrinted>
  <dcterms:created xsi:type="dcterms:W3CDTF">2021-08-24T20:32:00Z</dcterms:created>
  <dcterms:modified xsi:type="dcterms:W3CDTF">2021-08-24T20:34:00Z</dcterms:modified>
</cp:coreProperties>
</file>