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7E" w:rsidRPr="00CB557E" w:rsidRDefault="00431B6A" w:rsidP="00CB557E">
      <w:pPr>
        <w:pStyle w:val="Heading5"/>
        <w:keepNext w:val="0"/>
        <w:widowControl w:val="0"/>
        <w:ind w:left="2520"/>
        <w:rPr>
          <w:sz w:val="32"/>
          <w:szCs w:val="32"/>
        </w:rPr>
      </w:pPr>
      <w:r w:rsidRPr="00CB557E">
        <w:rPr>
          <w:noProof/>
          <w:color w:val="CCCC99"/>
          <w:sz w:val="32"/>
          <w:szCs w:val="32"/>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95pt;margin-top:4.7pt;width:94.3pt;height:68.75pt;z-index:-251658240;mso-wrap-edited:f" wrapcoords="-86 0 -86 21482 21600 21482 21600 0 -86 0">
            <v:imagedata r:id="rId7" o:title=""/>
          </v:shape>
          <o:OLEObject Type="Embed" ProgID="MSPhotoEd.3" ShapeID="_x0000_s1033" DrawAspect="Content" ObjectID="_1593258929" r:id="rId8"/>
        </w:object>
      </w:r>
      <w:r w:rsidRPr="00CB557E">
        <w:rPr>
          <w:sz w:val="32"/>
          <w:szCs w:val="32"/>
        </w:rPr>
        <w:t>Research</w:t>
      </w:r>
      <w:r w:rsidR="00DD2EED" w:rsidRPr="00CB557E">
        <w:rPr>
          <w:sz w:val="32"/>
          <w:szCs w:val="32"/>
        </w:rPr>
        <w:t xml:space="preserve"> Integrity &amp;</w:t>
      </w:r>
      <w:r w:rsidRPr="00CB557E">
        <w:rPr>
          <w:sz w:val="32"/>
          <w:szCs w:val="32"/>
        </w:rPr>
        <w:t xml:space="preserve"> Compliance</w:t>
      </w:r>
    </w:p>
    <w:p w:rsidR="00EC1A19" w:rsidRDefault="00CB557E" w:rsidP="00CB557E">
      <w:pPr>
        <w:pStyle w:val="Heading5"/>
        <w:keepNext w:val="0"/>
        <w:widowControl w:val="0"/>
        <w:ind w:left="2520"/>
        <w:rPr>
          <w:color w:val="00523E"/>
        </w:rPr>
      </w:pPr>
      <w:r>
        <w:rPr>
          <w:color w:val="00523E"/>
        </w:rPr>
        <w:t>Institutional Biosafety Committee</w:t>
      </w:r>
      <w:r w:rsidR="00EC1A19">
        <w:rPr>
          <w:color w:val="00523E"/>
        </w:rPr>
        <w:t xml:space="preserve"> &amp;</w:t>
      </w:r>
    </w:p>
    <w:p w:rsidR="00CB557E" w:rsidRPr="00CB557E" w:rsidRDefault="00CA2DB7" w:rsidP="00CB557E">
      <w:pPr>
        <w:pStyle w:val="Heading5"/>
        <w:keepNext w:val="0"/>
        <w:widowControl w:val="0"/>
        <w:ind w:left="2520"/>
        <w:rPr>
          <w:sz w:val="32"/>
          <w:szCs w:val="32"/>
        </w:rPr>
      </w:pPr>
      <w:r>
        <w:rPr>
          <w:color w:val="00523E"/>
        </w:rPr>
        <w:t>Institutional Review Board</w:t>
      </w:r>
    </w:p>
    <w:p w:rsidR="003927F2" w:rsidRPr="00CB557E" w:rsidRDefault="00431B6A" w:rsidP="00CB557E">
      <w:pPr>
        <w:pStyle w:val="Heading1"/>
        <w:keepNext w:val="0"/>
        <w:keepLines w:val="0"/>
        <w:widowControl w:val="0"/>
        <w:tabs>
          <w:tab w:val="clear" w:pos="1080"/>
          <w:tab w:val="left" w:pos="3240"/>
        </w:tabs>
        <w:ind w:left="2520" w:firstLine="0"/>
        <w:rPr>
          <w:bCs/>
          <w:sz w:val="20"/>
        </w:rPr>
      </w:pPr>
      <w:r>
        <w:rPr>
          <w:bCs/>
          <w:sz w:val="20"/>
        </w:rPr>
        <w:tab/>
      </w:r>
    </w:p>
    <w:p w:rsidR="00431B6A" w:rsidRDefault="00203986" w:rsidP="00CB557E">
      <w:pPr>
        <w:pStyle w:val="Heading1"/>
        <w:keepNext w:val="0"/>
        <w:keepLines w:val="0"/>
        <w:widowControl w:val="0"/>
        <w:tabs>
          <w:tab w:val="clear" w:pos="1080"/>
          <w:tab w:val="left" w:pos="3240"/>
        </w:tabs>
        <w:ind w:left="2520" w:firstLine="0"/>
        <w:rPr>
          <w:szCs w:val="28"/>
        </w:rPr>
      </w:pPr>
      <w:r>
        <w:rPr>
          <w:szCs w:val="28"/>
        </w:rPr>
        <w:t>Determination of Public RAC Review for Proposed Human Gene Transfer Studies</w:t>
      </w:r>
      <w:r w:rsidR="00C24EF1">
        <w:rPr>
          <w:szCs w:val="28"/>
        </w:rPr>
        <w:t xml:space="preserve"> Submission Form</w:t>
      </w:r>
    </w:p>
    <w:p w:rsidR="00A52644" w:rsidRPr="00A52644" w:rsidRDefault="00A52644" w:rsidP="00A52644"/>
    <w:p w:rsidR="00431B6A" w:rsidRDefault="00431B6A" w:rsidP="003927F2">
      <w:pPr>
        <w:pStyle w:val="TextTimesRom11"/>
        <w:widowControl w:val="0"/>
        <w:ind w:left="0"/>
      </w:pPr>
      <w:r>
        <w:rPr>
          <w:noProof/>
          <w:sz w:val="20"/>
        </w:rPr>
        <w:pict>
          <v:line id="_x0000_s1032" style="position:absolute;z-index:251657216" from="-.45pt,2.05pt" to="467.55pt,2.05pt" strokeweight="3pt">
            <v:stroke linestyle="thinThin"/>
          </v:line>
        </w:pict>
      </w:r>
    </w:p>
    <w:p w:rsidR="00EC1A19" w:rsidRDefault="00203986" w:rsidP="00463009">
      <w:pPr>
        <w:pStyle w:val="TextTimesRom11"/>
        <w:widowControl w:val="0"/>
        <w:tabs>
          <w:tab w:val="left" w:pos="0"/>
        </w:tabs>
        <w:ind w:left="0"/>
      </w:pPr>
      <w:r>
        <w:t xml:space="preserve">Human Gene Transfer (HGT) studies in which USF is the initial site of the trial must receive </w:t>
      </w:r>
      <w:r w:rsidR="00EC1A19">
        <w:t xml:space="preserve">a </w:t>
      </w:r>
      <w:r>
        <w:t>determination as to whether the study requires public RAC review prior to registration with the NIH. This assessment will be made by the USF Institutional Biosafety Committee (IBC) and</w:t>
      </w:r>
      <w:r w:rsidR="00CA2DB7">
        <w:t>/or</w:t>
      </w:r>
      <w:r>
        <w:t xml:space="preserve"> Institutional Review Board (IRB). </w:t>
      </w:r>
      <w:r w:rsidR="00431B6A">
        <w:t>USF requires that all recombinant DNA work conducted at or supported by th</w:t>
      </w:r>
      <w:r w:rsidR="00943474">
        <w:t>e</w:t>
      </w:r>
      <w:r w:rsidR="00431B6A">
        <w:t xml:space="preserve"> </w:t>
      </w:r>
      <w:r w:rsidR="00943474">
        <w:t>U</w:t>
      </w:r>
      <w:r w:rsidR="00431B6A">
        <w:t xml:space="preserve">niversity be </w:t>
      </w:r>
      <w:r w:rsidR="00943474">
        <w:t xml:space="preserve">reviewed </w:t>
      </w:r>
      <w:r w:rsidR="00431B6A">
        <w:t>and approved by the Institutional Biosafety Committee (IBC)</w:t>
      </w:r>
      <w:r w:rsidR="00CA2DB7">
        <w:t xml:space="preserve"> and Institutional Review Board (IRB)</w:t>
      </w:r>
      <w:r w:rsidR="00431B6A">
        <w:t xml:space="preserve"> prior to initiation of the project.</w:t>
      </w:r>
      <w:r w:rsidR="00EC1A19">
        <w:t xml:space="preserve"> For more information, contact Research Integrity &amp; Compliance at 813-974-5638</w:t>
      </w:r>
      <w:r w:rsidR="00EC1A19" w:rsidRPr="003038F5">
        <w:t>.</w:t>
      </w:r>
      <w:r w:rsidR="00EC1A19">
        <w:t xml:space="preserve"> </w:t>
      </w:r>
    </w:p>
    <w:p w:rsidR="00431B6A" w:rsidRDefault="00431B6A" w:rsidP="003927F2">
      <w:pPr>
        <w:pStyle w:val="TextTimesRom11"/>
        <w:widowControl w:val="0"/>
        <w:ind w:left="0"/>
      </w:pPr>
    </w:p>
    <w:p w:rsidR="00431B6A" w:rsidRDefault="00431B6A" w:rsidP="003927F2">
      <w:pPr>
        <w:pStyle w:val="Heading1"/>
        <w:keepNext w:val="0"/>
        <w:keepLines w:val="0"/>
        <w:widowControl w:val="0"/>
        <w:rPr>
          <w:sz w:val="22"/>
        </w:rPr>
      </w:pPr>
      <w:r>
        <w:t>Instructions</w:t>
      </w:r>
      <w:r>
        <w:rPr>
          <w:sz w:val="22"/>
        </w:rPr>
        <w:t>:</w:t>
      </w:r>
    </w:p>
    <w:p w:rsidR="00431B6A" w:rsidRPr="003038F5" w:rsidRDefault="00EC1A19" w:rsidP="00463009">
      <w:pPr>
        <w:pStyle w:val="TextTimesRom11"/>
        <w:widowControl w:val="0"/>
        <w:tabs>
          <w:tab w:val="left" w:pos="0"/>
        </w:tabs>
        <w:ind w:left="0"/>
      </w:pPr>
      <w:r>
        <w:t>Please complete the following information and submit this form via email to</w:t>
      </w:r>
      <w:r w:rsidR="00431B6A" w:rsidRPr="003038F5">
        <w:t xml:space="preserve"> </w:t>
      </w:r>
      <w:hyperlink r:id="rId9" w:history="1">
        <w:r w:rsidR="00DB5CCA" w:rsidRPr="003038F5">
          <w:rPr>
            <w:rStyle w:val="Hyperlink"/>
          </w:rPr>
          <w:t>biosafety@re</w:t>
        </w:r>
        <w:r w:rsidR="00DB5CCA" w:rsidRPr="003038F5">
          <w:rPr>
            <w:rStyle w:val="Hyperlink"/>
          </w:rPr>
          <w:t>s</w:t>
        </w:r>
        <w:r w:rsidR="00DB5CCA" w:rsidRPr="003038F5">
          <w:rPr>
            <w:rStyle w:val="Hyperlink"/>
          </w:rPr>
          <w:t>earch.usf.edu</w:t>
        </w:r>
      </w:hyperlink>
      <w:r w:rsidR="00431B6A" w:rsidRPr="003038F5">
        <w:t xml:space="preserve"> </w:t>
      </w:r>
      <w:r>
        <w:t xml:space="preserve">AND </w:t>
      </w:r>
      <w:hyperlink r:id="rId10" w:history="1">
        <w:r w:rsidRPr="00463009">
          <w:rPr>
            <w:rStyle w:val="Hyperlink"/>
          </w:rPr>
          <w:t>rsch-irb@usf.edu</w:t>
        </w:r>
      </w:hyperlink>
      <w:r>
        <w:t xml:space="preserve">.  </w:t>
      </w:r>
    </w:p>
    <w:p w:rsidR="00431B6A" w:rsidRDefault="00431B6A" w:rsidP="003927F2">
      <w:pPr>
        <w:pStyle w:val="Heading4"/>
        <w:widowControl w:val="0"/>
      </w:pPr>
    </w:p>
    <w:p w:rsidR="00F019BA" w:rsidRDefault="00431B6A" w:rsidP="00F019BA">
      <w:pPr>
        <w:pStyle w:val="TextTimesRom11"/>
        <w:widowControl w:val="0"/>
        <w:tabs>
          <w:tab w:val="left" w:pos="1170"/>
          <w:tab w:val="left" w:pos="6300"/>
        </w:tabs>
        <w:ind w:left="720" w:hanging="720"/>
        <w:rPr>
          <w:rFonts w:ascii="Arial" w:hAnsi="Arial"/>
          <w:bCs w:val="0"/>
        </w:rPr>
      </w:pPr>
      <w:r>
        <w:rPr>
          <w:b/>
          <w:bCs w:val="0"/>
        </w:rPr>
        <w:t>Principal Investigator:</w:t>
      </w:r>
      <w:r>
        <w:rPr>
          <w:rFonts w:ascii="Arial" w:hAnsi="Arial"/>
          <w:bCs w:val="0"/>
        </w:rPr>
        <w:t xml:space="preserve"> </w:t>
      </w:r>
      <w:r>
        <w:rPr>
          <w:rFonts w:ascii="Arial" w:hAnsi="Arial"/>
          <w:bCs w:val="0"/>
        </w:rPr>
        <w:fldChar w:fldCharType="begin">
          <w:ffData>
            <w:name w:val="Text8"/>
            <w:enabled/>
            <w:calcOnExit w:val="0"/>
            <w:textInput>
              <w:default w:val="[Name]"/>
            </w:textInput>
          </w:ffData>
        </w:fldChar>
      </w:r>
      <w:r>
        <w:rPr>
          <w:rFonts w:ascii="Arial" w:hAnsi="Arial"/>
          <w:bCs w:val="0"/>
        </w:rPr>
        <w:instrText xml:space="preserve"> FORMTEXT </w:instrText>
      </w:r>
      <w:r>
        <w:rPr>
          <w:rFonts w:ascii="Arial" w:hAnsi="Arial"/>
          <w:bCs w:val="0"/>
        </w:rPr>
      </w:r>
      <w:r>
        <w:rPr>
          <w:rFonts w:ascii="Arial" w:hAnsi="Arial"/>
          <w:bCs w:val="0"/>
        </w:rPr>
        <w:fldChar w:fldCharType="separate"/>
      </w:r>
      <w:bookmarkStart w:id="0" w:name="_GoBack"/>
      <w:r w:rsidR="00B5170E">
        <w:rPr>
          <w:rFonts w:ascii="Arial" w:hAnsi="Arial"/>
          <w:bCs w:val="0"/>
          <w:noProof/>
        </w:rPr>
        <w:t>Name]</w:t>
      </w:r>
      <w:bookmarkEnd w:id="0"/>
      <w:r>
        <w:rPr>
          <w:rFonts w:ascii="Arial" w:hAnsi="Arial"/>
          <w:bCs w:val="0"/>
        </w:rPr>
        <w:fldChar w:fldCharType="end"/>
      </w:r>
    </w:p>
    <w:p w:rsidR="00F019BA" w:rsidRDefault="00431B6A" w:rsidP="00F019BA">
      <w:pPr>
        <w:pStyle w:val="TextTimesRom11"/>
        <w:widowControl w:val="0"/>
        <w:tabs>
          <w:tab w:val="left" w:pos="1170"/>
          <w:tab w:val="left" w:pos="6300"/>
        </w:tabs>
        <w:ind w:left="720" w:hanging="720"/>
        <w:rPr>
          <w:rFonts w:ascii="Arial" w:hAnsi="Arial"/>
          <w:bCs w:val="0"/>
        </w:rPr>
      </w:pPr>
      <w:r>
        <w:rPr>
          <w:b/>
          <w:bCs w:val="0"/>
        </w:rPr>
        <w:t xml:space="preserve">Department: </w:t>
      </w:r>
      <w:r>
        <w:rPr>
          <w:rFonts w:ascii="Arial" w:hAnsi="Arial"/>
          <w:bCs w:val="0"/>
        </w:rPr>
        <w:fldChar w:fldCharType="begin">
          <w:ffData>
            <w:name w:val="Text13"/>
            <w:enabled/>
            <w:calcOnExit w:val="0"/>
            <w:textInput/>
          </w:ffData>
        </w:fldChar>
      </w:r>
      <w:r>
        <w:rPr>
          <w:rFonts w:ascii="Arial" w:hAnsi="Arial"/>
          <w:bCs w:val="0"/>
        </w:rPr>
        <w:instrText xml:space="preserve"> FORMTEXT </w:instrText>
      </w:r>
      <w:r>
        <w:rPr>
          <w:rFonts w:ascii="Arial" w:hAnsi="Arial"/>
          <w:bCs w:val="0"/>
        </w:rPr>
      </w:r>
      <w:r>
        <w:rPr>
          <w:rFonts w:ascii="Arial" w:hAnsi="Arial"/>
          <w:bCs w:val="0"/>
        </w:rPr>
        <w:fldChar w:fldCharType="separate"/>
      </w:r>
      <w:r>
        <w:rPr>
          <w:rFonts w:ascii="Arial" w:hAnsi="Arial"/>
          <w:bCs w:val="0"/>
          <w:noProof/>
        </w:rPr>
        <w:t> </w:t>
      </w:r>
      <w:r>
        <w:rPr>
          <w:rFonts w:ascii="Arial" w:hAnsi="Arial"/>
          <w:bCs w:val="0"/>
          <w:noProof/>
        </w:rPr>
        <w:t> </w:t>
      </w:r>
      <w:r>
        <w:rPr>
          <w:rFonts w:ascii="Arial" w:hAnsi="Arial"/>
          <w:bCs w:val="0"/>
          <w:noProof/>
        </w:rPr>
        <w:t> </w:t>
      </w:r>
      <w:r>
        <w:rPr>
          <w:rFonts w:ascii="Arial" w:hAnsi="Arial"/>
          <w:bCs w:val="0"/>
          <w:noProof/>
        </w:rPr>
        <w:t> </w:t>
      </w:r>
      <w:r>
        <w:rPr>
          <w:rFonts w:ascii="Arial" w:hAnsi="Arial"/>
          <w:bCs w:val="0"/>
          <w:noProof/>
        </w:rPr>
        <w:t> </w:t>
      </w:r>
      <w:r>
        <w:rPr>
          <w:rFonts w:ascii="Arial" w:hAnsi="Arial"/>
          <w:bCs w:val="0"/>
        </w:rPr>
        <w:fldChar w:fldCharType="end"/>
      </w:r>
    </w:p>
    <w:p w:rsidR="00F019BA" w:rsidRDefault="00431B6A" w:rsidP="00F019BA">
      <w:pPr>
        <w:pStyle w:val="TextTimesRom11"/>
        <w:widowControl w:val="0"/>
        <w:tabs>
          <w:tab w:val="left" w:pos="1170"/>
          <w:tab w:val="left" w:pos="6300"/>
        </w:tabs>
        <w:ind w:left="720" w:hanging="720"/>
        <w:rPr>
          <w:b/>
        </w:rPr>
      </w:pPr>
      <w:r>
        <w:rPr>
          <w:b/>
        </w:rPr>
        <w:t>E-</w:t>
      </w:r>
      <w:r w:rsidR="00B1654E">
        <w:rPr>
          <w:b/>
        </w:rPr>
        <w:t>m</w:t>
      </w:r>
      <w:r>
        <w:rPr>
          <w:b/>
        </w:rPr>
        <w:t>ail:</w:t>
      </w:r>
      <w:r>
        <w:rPr>
          <w:rFonts w:ascii="Arial" w:hAnsi="Arial"/>
          <w:bCs w:val="0"/>
        </w:rPr>
        <w:t xml:space="preserve"> </w:t>
      </w:r>
      <w:r>
        <w:rPr>
          <w:rFonts w:ascii="Arial" w:hAnsi="Arial"/>
          <w:bCs w:val="0"/>
        </w:rPr>
        <w:fldChar w:fldCharType="begin">
          <w:ffData>
            <w:name w:val=""/>
            <w:enabled/>
            <w:calcOnExit w:val="0"/>
            <w:textInput/>
          </w:ffData>
        </w:fldChar>
      </w:r>
      <w:r>
        <w:rPr>
          <w:rFonts w:ascii="Arial" w:hAnsi="Arial"/>
          <w:bCs w:val="0"/>
        </w:rPr>
        <w:instrText xml:space="preserve"> FORMTEXT </w:instrText>
      </w:r>
      <w:r>
        <w:rPr>
          <w:rFonts w:ascii="Arial" w:hAnsi="Arial"/>
          <w:bCs w:val="0"/>
        </w:rPr>
      </w:r>
      <w:r>
        <w:rPr>
          <w:rFonts w:ascii="Arial" w:hAnsi="Arial"/>
          <w:bCs w:val="0"/>
        </w:rPr>
        <w:fldChar w:fldCharType="separate"/>
      </w:r>
      <w:r>
        <w:rPr>
          <w:rFonts w:ascii="Arial" w:hAnsi="Arial"/>
          <w:bCs w:val="0"/>
          <w:noProof/>
        </w:rPr>
        <w:t> </w:t>
      </w:r>
      <w:r>
        <w:rPr>
          <w:rFonts w:ascii="Arial" w:hAnsi="Arial"/>
          <w:bCs w:val="0"/>
          <w:noProof/>
        </w:rPr>
        <w:t> </w:t>
      </w:r>
      <w:r>
        <w:rPr>
          <w:rFonts w:ascii="Arial" w:hAnsi="Arial"/>
          <w:bCs w:val="0"/>
          <w:noProof/>
        </w:rPr>
        <w:t> </w:t>
      </w:r>
      <w:r>
        <w:rPr>
          <w:rFonts w:ascii="Arial" w:hAnsi="Arial"/>
          <w:bCs w:val="0"/>
          <w:noProof/>
        </w:rPr>
        <w:t> </w:t>
      </w:r>
      <w:r>
        <w:rPr>
          <w:rFonts w:ascii="Arial" w:hAnsi="Arial"/>
          <w:bCs w:val="0"/>
          <w:noProof/>
        </w:rPr>
        <w:t> </w:t>
      </w:r>
      <w:r>
        <w:rPr>
          <w:rFonts w:ascii="Arial" w:hAnsi="Arial"/>
          <w:bCs w:val="0"/>
        </w:rPr>
        <w:fldChar w:fldCharType="end"/>
      </w:r>
    </w:p>
    <w:p w:rsidR="00F019BA" w:rsidRDefault="00F04220" w:rsidP="00F019BA">
      <w:pPr>
        <w:pStyle w:val="TextTimesRom11"/>
        <w:widowControl w:val="0"/>
        <w:tabs>
          <w:tab w:val="left" w:pos="1170"/>
          <w:tab w:val="left" w:pos="6300"/>
        </w:tabs>
        <w:ind w:left="720" w:hanging="720"/>
        <w:rPr>
          <w:b/>
          <w:bCs w:val="0"/>
        </w:rPr>
      </w:pPr>
      <w:r w:rsidRPr="003038F5">
        <w:rPr>
          <w:b/>
          <w:bCs w:val="0"/>
        </w:rPr>
        <w:t xml:space="preserve">PI’s Coordinator: </w:t>
      </w:r>
      <w:r w:rsidRPr="003038F5">
        <w:rPr>
          <w:rFonts w:ascii="Arial" w:hAnsi="Arial" w:cs="Arial"/>
          <w:bCs w:val="0"/>
          <w:szCs w:val="22"/>
        </w:rPr>
        <w:fldChar w:fldCharType="begin">
          <w:ffData>
            <w:name w:val=""/>
            <w:enabled/>
            <w:calcOnExit w:val="0"/>
            <w:textInput>
              <w:default w:val="[Name]"/>
            </w:textInput>
          </w:ffData>
        </w:fldChar>
      </w:r>
      <w:r w:rsidRPr="003038F5">
        <w:rPr>
          <w:rFonts w:ascii="Arial" w:hAnsi="Arial" w:cs="Arial"/>
          <w:bCs w:val="0"/>
          <w:szCs w:val="22"/>
        </w:rPr>
        <w:instrText xml:space="preserve"> FORMTEXT </w:instrText>
      </w:r>
      <w:r w:rsidRPr="003038F5">
        <w:rPr>
          <w:rFonts w:ascii="Arial" w:hAnsi="Arial" w:cs="Arial"/>
          <w:bCs w:val="0"/>
          <w:szCs w:val="22"/>
        </w:rPr>
      </w:r>
      <w:r w:rsidRPr="003038F5">
        <w:rPr>
          <w:rFonts w:ascii="Arial" w:hAnsi="Arial" w:cs="Arial"/>
          <w:bCs w:val="0"/>
          <w:szCs w:val="22"/>
        </w:rPr>
        <w:fldChar w:fldCharType="separate"/>
      </w:r>
      <w:r w:rsidRPr="003038F5">
        <w:rPr>
          <w:rFonts w:ascii="Arial" w:hAnsi="Arial" w:cs="Arial"/>
          <w:bCs w:val="0"/>
          <w:noProof/>
          <w:szCs w:val="22"/>
        </w:rPr>
        <w:t>[Name]</w:t>
      </w:r>
      <w:r w:rsidRPr="003038F5">
        <w:rPr>
          <w:rFonts w:ascii="Arial" w:hAnsi="Arial" w:cs="Arial"/>
          <w:bCs w:val="0"/>
          <w:szCs w:val="22"/>
        </w:rPr>
        <w:fldChar w:fldCharType="end"/>
      </w:r>
    </w:p>
    <w:p w:rsidR="00F04220" w:rsidRPr="00F04220" w:rsidRDefault="00F04220" w:rsidP="00F019BA">
      <w:pPr>
        <w:pStyle w:val="TextTimesRom11"/>
        <w:widowControl w:val="0"/>
        <w:tabs>
          <w:tab w:val="left" w:pos="1170"/>
          <w:tab w:val="left" w:pos="6300"/>
        </w:tabs>
        <w:ind w:left="720" w:hanging="720"/>
        <w:rPr>
          <w:bCs w:val="0"/>
          <w:szCs w:val="22"/>
        </w:rPr>
      </w:pPr>
      <w:r w:rsidRPr="003038F5">
        <w:rPr>
          <w:b/>
          <w:bCs w:val="0"/>
        </w:rPr>
        <w:t xml:space="preserve">Coordinator’s E-mail: </w:t>
      </w:r>
      <w:r w:rsidRPr="003038F5">
        <w:rPr>
          <w:rFonts w:ascii="Arial" w:hAnsi="Arial" w:cs="Arial"/>
          <w:bCs w:val="0"/>
          <w:szCs w:val="22"/>
        </w:rPr>
        <w:fldChar w:fldCharType="begin">
          <w:ffData>
            <w:name w:val=""/>
            <w:enabled/>
            <w:calcOnExit w:val="0"/>
            <w:textInput/>
          </w:ffData>
        </w:fldChar>
      </w:r>
      <w:r w:rsidRPr="003038F5">
        <w:rPr>
          <w:rFonts w:ascii="Arial" w:hAnsi="Arial" w:cs="Arial"/>
          <w:bCs w:val="0"/>
          <w:szCs w:val="22"/>
        </w:rPr>
        <w:instrText xml:space="preserve"> FORMTEXT </w:instrText>
      </w:r>
      <w:r w:rsidR="004E77C8" w:rsidRPr="003038F5">
        <w:rPr>
          <w:rFonts w:ascii="Arial" w:hAnsi="Arial" w:cs="Arial"/>
          <w:bCs w:val="0"/>
          <w:szCs w:val="22"/>
        </w:rPr>
      </w:r>
      <w:r w:rsidRPr="003038F5">
        <w:rPr>
          <w:rFonts w:ascii="Arial" w:hAnsi="Arial" w:cs="Arial"/>
          <w:bCs w:val="0"/>
          <w:szCs w:val="22"/>
        </w:rPr>
        <w:fldChar w:fldCharType="separate"/>
      </w:r>
      <w:r w:rsidRPr="003038F5">
        <w:rPr>
          <w:rFonts w:ascii="Arial" w:hAnsi="Arial" w:cs="Arial"/>
          <w:bCs w:val="0"/>
          <w:noProof/>
          <w:szCs w:val="22"/>
        </w:rPr>
        <w:t> </w:t>
      </w:r>
      <w:r w:rsidRPr="003038F5">
        <w:rPr>
          <w:rFonts w:ascii="Arial" w:hAnsi="Arial" w:cs="Arial"/>
          <w:bCs w:val="0"/>
          <w:noProof/>
          <w:szCs w:val="22"/>
        </w:rPr>
        <w:t> </w:t>
      </w:r>
      <w:r w:rsidRPr="003038F5">
        <w:rPr>
          <w:rFonts w:ascii="Arial" w:hAnsi="Arial" w:cs="Arial"/>
          <w:bCs w:val="0"/>
          <w:noProof/>
          <w:szCs w:val="22"/>
        </w:rPr>
        <w:t> </w:t>
      </w:r>
      <w:r w:rsidRPr="003038F5">
        <w:rPr>
          <w:rFonts w:ascii="Arial" w:hAnsi="Arial" w:cs="Arial"/>
          <w:bCs w:val="0"/>
          <w:noProof/>
          <w:szCs w:val="22"/>
        </w:rPr>
        <w:t> </w:t>
      </w:r>
      <w:r w:rsidRPr="003038F5">
        <w:rPr>
          <w:rFonts w:ascii="Arial" w:hAnsi="Arial" w:cs="Arial"/>
          <w:bCs w:val="0"/>
          <w:noProof/>
          <w:szCs w:val="22"/>
        </w:rPr>
        <w:t> </w:t>
      </w:r>
      <w:r w:rsidRPr="003038F5">
        <w:rPr>
          <w:rFonts w:ascii="Arial" w:hAnsi="Arial" w:cs="Arial"/>
          <w:bCs w:val="0"/>
          <w:szCs w:val="22"/>
        </w:rPr>
        <w:fldChar w:fldCharType="end"/>
      </w:r>
    </w:p>
    <w:p w:rsidR="00431B6A" w:rsidRDefault="005B6BE1" w:rsidP="00463009">
      <w:pPr>
        <w:pStyle w:val="Heading2"/>
        <w:keepNext w:val="0"/>
        <w:keepLines w:val="0"/>
        <w:widowControl w:val="0"/>
        <w:ind w:left="0" w:firstLine="0"/>
      </w:pPr>
      <w:r>
        <w:t>Project Title</w:t>
      </w:r>
      <w:r w:rsidR="00431B6A">
        <w:t xml:space="preserve"> </w:t>
      </w:r>
      <w:r w:rsidR="00431B6A">
        <w:fldChar w:fldCharType="begin">
          <w:ffData>
            <w:name w:val="Text211"/>
            <w:enabled/>
            <w:calcOnExit w:val="0"/>
            <w:textInput/>
          </w:ffData>
        </w:fldChar>
      </w:r>
      <w:bookmarkStart w:id="1" w:name="Text211"/>
      <w:r w:rsidR="00431B6A">
        <w:instrText xml:space="preserve"> FORMTEXT </w:instrText>
      </w:r>
      <w:r w:rsidR="00431B6A">
        <w:fldChar w:fldCharType="separate"/>
      </w:r>
      <w:r w:rsidR="00431B6A">
        <w:rPr>
          <w:noProof/>
        </w:rPr>
        <w:t> </w:t>
      </w:r>
      <w:r w:rsidR="00431B6A">
        <w:rPr>
          <w:noProof/>
        </w:rPr>
        <w:t> </w:t>
      </w:r>
      <w:r w:rsidR="00431B6A">
        <w:rPr>
          <w:noProof/>
        </w:rPr>
        <w:t> </w:t>
      </w:r>
      <w:r w:rsidR="00431B6A">
        <w:rPr>
          <w:noProof/>
        </w:rPr>
        <w:t> </w:t>
      </w:r>
      <w:r w:rsidR="00431B6A">
        <w:rPr>
          <w:noProof/>
        </w:rPr>
        <w:t> </w:t>
      </w:r>
      <w:r w:rsidR="00431B6A">
        <w:fldChar w:fldCharType="end"/>
      </w:r>
      <w:bookmarkEnd w:id="1"/>
    </w:p>
    <w:p w:rsidR="00EC1A19" w:rsidRPr="00463009" w:rsidRDefault="00EC1A19" w:rsidP="00463009"/>
    <w:p w:rsidR="00431B6A" w:rsidRDefault="00CD6BAE" w:rsidP="003927F2">
      <w:pPr>
        <w:pStyle w:val="Heading4"/>
        <w:widowControl w:val="0"/>
      </w:pPr>
      <w:r>
        <w:rPr>
          <w:noProof/>
        </w:rPr>
        <w:pict>
          <v:line id="_x0000_s1027" style="position:absolute;left:0;text-align:left;z-index:251656192" from="-4.95pt,5.6pt" to="463.05pt,5.6pt" strokeweight="3pt">
            <v:stroke linestyle="thinThin"/>
          </v:line>
        </w:pict>
      </w:r>
    </w:p>
    <w:p w:rsidR="005B06E8" w:rsidRPr="005B06E8" w:rsidRDefault="005B06E8" w:rsidP="005B06E8">
      <w:pPr>
        <w:pStyle w:val="Heading1"/>
        <w:keepNext w:val="0"/>
        <w:keepLines w:val="0"/>
        <w:widowControl w:val="0"/>
        <w:ind w:left="0" w:firstLine="0"/>
        <w:rPr>
          <w:sz w:val="24"/>
          <w:szCs w:val="24"/>
        </w:rPr>
      </w:pPr>
      <w:r w:rsidRPr="005B06E8">
        <w:rPr>
          <w:sz w:val="24"/>
          <w:szCs w:val="24"/>
        </w:rPr>
        <w:t>Oversight bodies at the initial site for the study must review and make a determination as to whether the study would benefit from RAC review.</w:t>
      </w:r>
    </w:p>
    <w:p w:rsidR="00A52644" w:rsidRDefault="00A52644" w:rsidP="005B06E8">
      <w:pPr>
        <w:pStyle w:val="Heading1"/>
        <w:keepNext w:val="0"/>
        <w:keepLines w:val="0"/>
        <w:widowControl w:val="0"/>
        <w:ind w:left="0" w:firstLine="0"/>
        <w:rPr>
          <w:sz w:val="24"/>
          <w:szCs w:val="24"/>
        </w:rPr>
      </w:pPr>
    </w:p>
    <w:p w:rsidR="005B06E8" w:rsidRPr="005B06E8" w:rsidRDefault="005B06E8" w:rsidP="005B06E8">
      <w:pPr>
        <w:pStyle w:val="Heading1"/>
        <w:keepNext w:val="0"/>
        <w:keepLines w:val="0"/>
        <w:widowControl w:val="0"/>
        <w:ind w:left="0" w:firstLine="0"/>
        <w:rPr>
          <w:sz w:val="24"/>
          <w:szCs w:val="24"/>
        </w:rPr>
      </w:pPr>
      <w:r w:rsidRPr="005B06E8">
        <w:rPr>
          <w:sz w:val="24"/>
          <w:szCs w:val="24"/>
        </w:rPr>
        <w:t>Are you the initial site for this study?</w:t>
      </w:r>
    </w:p>
    <w:p w:rsidR="005B06E8" w:rsidRPr="005B06E8" w:rsidRDefault="005B06E8" w:rsidP="005B06E8">
      <w:pPr>
        <w:keepNext/>
        <w:keepLines/>
        <w:shd w:val="clear" w:color="auto" w:fill="FFFFFF"/>
        <w:tabs>
          <w:tab w:val="left" w:pos="1987"/>
        </w:tabs>
        <w:ind w:left="1627" w:hanging="360"/>
        <w:outlineLvl w:val="2"/>
        <w:rPr>
          <w:b/>
          <w:sz w:val="24"/>
          <w:szCs w:val="24"/>
        </w:rPr>
      </w:pPr>
      <w:r w:rsidRPr="005B06E8">
        <w:rPr>
          <w:b/>
          <w:bCs/>
          <w:sz w:val="24"/>
          <w:szCs w:val="24"/>
        </w:rPr>
        <w:lastRenderedPageBreak/>
        <w:fldChar w:fldCharType="begin"/>
      </w:r>
      <w:r w:rsidRPr="005B06E8">
        <w:rPr>
          <w:b/>
          <w:bCs/>
          <w:sz w:val="24"/>
          <w:szCs w:val="24"/>
        </w:rPr>
        <w:instrText xml:space="preserve"> FORMCHECKBOX </w:instrText>
      </w:r>
      <w:r w:rsidRPr="005B06E8">
        <w:rPr>
          <w:b/>
          <w:bCs/>
          <w:sz w:val="24"/>
          <w:szCs w:val="24"/>
        </w:rPr>
        <w:fldChar w:fldCharType="separate"/>
      </w:r>
      <w:r w:rsidRPr="005B06E8">
        <w:rPr>
          <w:b/>
          <w:bCs/>
          <w:sz w:val="24"/>
          <w:szCs w:val="24"/>
        </w:rPr>
        <w:fldChar w:fldCharType="end"/>
      </w:r>
      <w:r w:rsidRPr="005B06E8">
        <w:rPr>
          <w:b/>
          <w:bCs/>
          <w:sz w:val="24"/>
          <w:szCs w:val="24"/>
        </w:rPr>
        <w:fldChar w:fldCharType="begin"/>
      </w:r>
      <w:r w:rsidRPr="005B06E8">
        <w:rPr>
          <w:b/>
          <w:bCs/>
          <w:sz w:val="24"/>
          <w:szCs w:val="24"/>
        </w:rPr>
        <w:instrText xml:space="preserve"> FORMCHECKBOX </w:instrText>
      </w:r>
      <w:r w:rsidRPr="005B06E8">
        <w:rPr>
          <w:b/>
          <w:bCs/>
          <w:sz w:val="24"/>
          <w:szCs w:val="24"/>
        </w:rPr>
        <w:fldChar w:fldCharType="separate"/>
      </w:r>
      <w:r w:rsidRPr="005B06E8">
        <w:rPr>
          <w:b/>
          <w:bCs/>
          <w:sz w:val="24"/>
          <w:szCs w:val="24"/>
        </w:rPr>
        <w:fldChar w:fldCharType="end"/>
      </w:r>
      <w:r w:rsidRPr="005B06E8">
        <w:rPr>
          <w:b/>
          <w:bCs/>
          <w:sz w:val="24"/>
          <w:szCs w:val="24"/>
        </w:rPr>
        <w:fldChar w:fldCharType="begin">
          <w:ffData>
            <w:name w:val="Check321"/>
            <w:enabled/>
            <w:calcOnExit w:val="0"/>
            <w:checkBox>
              <w:sizeAuto/>
              <w:default w:val="0"/>
              <w:checked w:val="0"/>
            </w:checkBox>
          </w:ffData>
        </w:fldChar>
      </w:r>
      <w:r w:rsidRPr="005B06E8">
        <w:rPr>
          <w:b/>
          <w:bCs/>
          <w:sz w:val="24"/>
          <w:szCs w:val="24"/>
        </w:rPr>
        <w:instrText xml:space="preserve"> FORMCHECKBOX </w:instrText>
      </w:r>
      <w:r w:rsidRPr="005B06E8">
        <w:rPr>
          <w:b/>
          <w:bCs/>
          <w:sz w:val="24"/>
          <w:szCs w:val="24"/>
        </w:rPr>
      </w:r>
      <w:r w:rsidRPr="005B06E8">
        <w:rPr>
          <w:b/>
          <w:bCs/>
          <w:sz w:val="24"/>
          <w:szCs w:val="24"/>
        </w:rPr>
        <w:fldChar w:fldCharType="separate"/>
      </w:r>
      <w:r w:rsidRPr="005B06E8">
        <w:rPr>
          <w:b/>
          <w:bCs/>
          <w:sz w:val="24"/>
          <w:szCs w:val="24"/>
        </w:rPr>
        <w:fldChar w:fldCharType="end"/>
      </w:r>
      <w:r w:rsidRPr="005B06E8">
        <w:rPr>
          <w:b/>
          <w:bCs/>
          <w:sz w:val="24"/>
          <w:szCs w:val="24"/>
        </w:rPr>
        <w:tab/>
        <w:t>Yes.</w:t>
      </w:r>
      <w:r w:rsidRPr="005B06E8">
        <w:rPr>
          <w:b/>
          <w:sz w:val="24"/>
          <w:szCs w:val="24"/>
        </w:rPr>
        <w:t xml:space="preserve"> </w:t>
      </w:r>
    </w:p>
    <w:p w:rsidR="005B06E8" w:rsidRPr="00167B6D" w:rsidRDefault="005B06E8" w:rsidP="005B06E8">
      <w:pPr>
        <w:keepNext/>
        <w:keepLines/>
        <w:shd w:val="clear" w:color="auto" w:fill="FFFFFF"/>
        <w:tabs>
          <w:tab w:val="left" w:pos="1987"/>
        </w:tabs>
        <w:ind w:left="1627" w:hanging="360"/>
        <w:outlineLvl w:val="2"/>
        <w:rPr>
          <w:b/>
          <w:bCs/>
          <w:sz w:val="22"/>
        </w:rPr>
      </w:pP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ffData>
            <w:name w:val="Check321"/>
            <w:enabled/>
            <w:calcOnExit w:val="0"/>
            <w:checkBox>
              <w:sizeAuto/>
              <w:default w:val="0"/>
              <w:checked w:val="0"/>
            </w:checkBox>
          </w:ffData>
        </w:fldChar>
      </w:r>
      <w:r w:rsidRPr="00167B6D">
        <w:rPr>
          <w:b/>
          <w:bCs/>
          <w:sz w:val="22"/>
        </w:rPr>
        <w:instrText xml:space="preserve"> FORMCHECKBOX </w:instrText>
      </w:r>
      <w:r w:rsidRPr="00167B6D">
        <w:rPr>
          <w:b/>
          <w:bCs/>
          <w:sz w:val="22"/>
        </w:rPr>
      </w:r>
      <w:r w:rsidRPr="00167B6D">
        <w:rPr>
          <w:b/>
          <w:bCs/>
          <w:sz w:val="22"/>
        </w:rPr>
        <w:fldChar w:fldCharType="separate"/>
      </w:r>
      <w:r w:rsidRPr="00167B6D">
        <w:rPr>
          <w:b/>
          <w:bCs/>
          <w:sz w:val="22"/>
        </w:rPr>
        <w:fldChar w:fldCharType="end"/>
      </w:r>
      <w:r w:rsidRPr="00167B6D">
        <w:rPr>
          <w:b/>
          <w:bCs/>
          <w:sz w:val="22"/>
        </w:rPr>
        <w:tab/>
        <w:t xml:space="preserve">No. </w:t>
      </w:r>
      <w:r>
        <w:rPr>
          <w:b/>
          <w:bCs/>
          <w:sz w:val="22"/>
        </w:rPr>
        <w:t xml:space="preserve"> If you are not the initial site for the study, this RAC determination is not required at this institution. (Please consult with the initial site to obtain the NIH registration confirmation to submit with the IBC application for this stusy)</w:t>
      </w:r>
    </w:p>
    <w:p w:rsidR="005B06E8" w:rsidRPr="005B06E8" w:rsidRDefault="005B06E8" w:rsidP="005B06E8"/>
    <w:p w:rsidR="00463009" w:rsidRDefault="00463009" w:rsidP="005B06E8">
      <w:pPr>
        <w:pStyle w:val="Heading1"/>
        <w:keepNext w:val="0"/>
        <w:keepLines w:val="0"/>
        <w:widowControl w:val="0"/>
        <w:ind w:left="0" w:firstLine="0"/>
      </w:pPr>
      <w:r>
        <w:t>Criteria for the Determination</w:t>
      </w:r>
    </w:p>
    <w:p w:rsidR="00463009" w:rsidRPr="00F019BA" w:rsidRDefault="00463009" w:rsidP="00463009">
      <w:pPr>
        <w:pStyle w:val="Heading1"/>
        <w:keepNext w:val="0"/>
        <w:keepLines w:val="0"/>
        <w:widowControl w:val="0"/>
        <w:ind w:left="0" w:firstLine="0"/>
        <w:rPr>
          <w:sz w:val="24"/>
          <w:szCs w:val="24"/>
        </w:rPr>
      </w:pPr>
      <w:r w:rsidRPr="00F019BA">
        <w:rPr>
          <w:sz w:val="24"/>
          <w:szCs w:val="24"/>
        </w:rPr>
        <w:t xml:space="preserve">Please </w:t>
      </w:r>
      <w:r>
        <w:rPr>
          <w:sz w:val="24"/>
          <w:szCs w:val="24"/>
        </w:rPr>
        <w:t xml:space="preserve">respond to the following three questions for </w:t>
      </w:r>
      <w:r w:rsidRPr="00F019BA">
        <w:rPr>
          <w:sz w:val="24"/>
          <w:szCs w:val="24"/>
        </w:rPr>
        <w:t xml:space="preserve">the HGT protocol </w:t>
      </w:r>
      <w:r>
        <w:rPr>
          <w:sz w:val="24"/>
          <w:szCs w:val="24"/>
        </w:rPr>
        <w:t xml:space="preserve">and provide justification for your response in the comments section below. </w:t>
      </w:r>
    </w:p>
    <w:p w:rsidR="00463009" w:rsidRDefault="00463009" w:rsidP="00463009">
      <w:pPr>
        <w:rPr>
          <w:rFonts w:eastAsia="Calibri"/>
          <w:b/>
          <w:sz w:val="22"/>
          <w:szCs w:val="22"/>
        </w:rPr>
      </w:pPr>
    </w:p>
    <w:p w:rsidR="00463009" w:rsidRPr="00167B6D" w:rsidRDefault="00463009" w:rsidP="00463009">
      <w:pPr>
        <w:ind w:left="450" w:hanging="450"/>
        <w:rPr>
          <w:rFonts w:eastAsia="Calibri"/>
          <w:b/>
          <w:sz w:val="22"/>
          <w:szCs w:val="22"/>
        </w:rPr>
      </w:pPr>
      <w:r w:rsidRPr="00167B6D">
        <w:rPr>
          <w:rFonts w:eastAsia="Calibri"/>
          <w:b/>
          <w:sz w:val="22"/>
          <w:szCs w:val="22"/>
        </w:rPr>
        <w:t>Does the protocol use a new vector, genetic material, or delivery methodology that represents a first-in-human experience, thus presenting an unknown risk?</w:t>
      </w:r>
    </w:p>
    <w:p w:rsidR="00463009" w:rsidRPr="00167B6D" w:rsidRDefault="00463009" w:rsidP="00463009">
      <w:pPr>
        <w:keepNext/>
        <w:keepLines/>
        <w:shd w:val="clear" w:color="auto" w:fill="FFFFFF"/>
        <w:tabs>
          <w:tab w:val="left" w:pos="1987"/>
        </w:tabs>
        <w:ind w:left="1627" w:hanging="360"/>
        <w:outlineLvl w:val="2"/>
        <w:rPr>
          <w:b/>
          <w:bCs/>
          <w:sz w:val="22"/>
        </w:rPr>
      </w:pP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ffData>
            <w:name w:val="Check321"/>
            <w:enabled/>
            <w:calcOnExit w:val="0"/>
            <w:checkBox>
              <w:sizeAuto/>
              <w:default w:val="0"/>
              <w:checked w:val="0"/>
            </w:checkBox>
          </w:ffData>
        </w:fldChar>
      </w:r>
      <w:r w:rsidRPr="00167B6D">
        <w:rPr>
          <w:b/>
          <w:bCs/>
          <w:sz w:val="22"/>
        </w:rPr>
        <w:instrText xml:space="preserve"> FORMCHECKBOX </w:instrText>
      </w:r>
      <w:r w:rsidR="00CD2D0E" w:rsidRPr="00167B6D">
        <w:rPr>
          <w:b/>
          <w:bCs/>
          <w:sz w:val="22"/>
        </w:rPr>
      </w:r>
      <w:r w:rsidRPr="00167B6D">
        <w:rPr>
          <w:b/>
          <w:bCs/>
          <w:sz w:val="22"/>
        </w:rPr>
        <w:fldChar w:fldCharType="separate"/>
      </w:r>
      <w:r w:rsidRPr="00167B6D">
        <w:rPr>
          <w:b/>
          <w:bCs/>
          <w:sz w:val="22"/>
        </w:rPr>
        <w:fldChar w:fldCharType="end"/>
      </w:r>
      <w:r w:rsidRPr="00167B6D">
        <w:rPr>
          <w:b/>
          <w:bCs/>
          <w:sz w:val="22"/>
        </w:rPr>
        <w:tab/>
        <w:t xml:space="preserve">No. </w:t>
      </w:r>
    </w:p>
    <w:p w:rsidR="00463009" w:rsidRPr="00167B6D" w:rsidRDefault="00463009" w:rsidP="00463009">
      <w:pPr>
        <w:keepNext/>
        <w:keepLines/>
        <w:shd w:val="clear" w:color="auto" w:fill="FFFFFF"/>
        <w:tabs>
          <w:tab w:val="left" w:pos="1987"/>
        </w:tabs>
        <w:ind w:left="1627" w:hanging="360"/>
        <w:outlineLvl w:val="2"/>
        <w:rPr>
          <w:b/>
          <w:sz w:val="22"/>
        </w:rPr>
      </w:pP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ffData>
            <w:name w:val="Check321"/>
            <w:enabled/>
            <w:calcOnExit w:val="0"/>
            <w:checkBox>
              <w:sizeAuto/>
              <w:default w:val="0"/>
              <w:checked w:val="0"/>
            </w:checkBox>
          </w:ffData>
        </w:fldChar>
      </w:r>
      <w:r w:rsidRPr="00167B6D">
        <w:rPr>
          <w:b/>
          <w:bCs/>
          <w:sz w:val="22"/>
        </w:rPr>
        <w:instrText xml:space="preserve"> FORMCHECKBOX </w:instrText>
      </w:r>
      <w:r w:rsidRPr="00167B6D">
        <w:rPr>
          <w:b/>
          <w:bCs/>
          <w:sz w:val="22"/>
        </w:rPr>
      </w:r>
      <w:r w:rsidRPr="00167B6D">
        <w:rPr>
          <w:b/>
          <w:bCs/>
          <w:sz w:val="22"/>
        </w:rPr>
        <w:fldChar w:fldCharType="separate"/>
      </w:r>
      <w:r w:rsidRPr="00167B6D">
        <w:rPr>
          <w:b/>
          <w:bCs/>
          <w:sz w:val="22"/>
        </w:rPr>
        <w:fldChar w:fldCharType="end"/>
      </w:r>
      <w:r w:rsidRPr="00167B6D">
        <w:rPr>
          <w:b/>
          <w:bCs/>
          <w:sz w:val="22"/>
        </w:rPr>
        <w:tab/>
        <w:t>Yes.</w:t>
      </w:r>
      <w:r w:rsidRPr="00167B6D">
        <w:rPr>
          <w:b/>
          <w:sz w:val="22"/>
        </w:rPr>
        <w:t xml:space="preserve"> </w:t>
      </w:r>
    </w:p>
    <w:p w:rsidR="00463009" w:rsidRPr="00167B6D" w:rsidRDefault="006266F5" w:rsidP="006266F5">
      <w:pPr>
        <w:ind w:left="1267"/>
        <w:rPr>
          <w:rFonts w:eastAsia="Calibri"/>
          <w:b/>
          <w:bCs/>
          <w:sz w:val="22"/>
          <w:szCs w:val="22"/>
        </w:rPr>
      </w:pPr>
      <w:r>
        <w:rPr>
          <w:rFonts w:eastAsia="Calibri"/>
          <w:b/>
          <w:bCs/>
          <w:sz w:val="22"/>
          <w:szCs w:val="22"/>
        </w:rPr>
        <w:t>If “Yes” is selected, specify what portion of the criteria (e.g. is a new vector? New genetic material? Method of delivery?) which is novel and represents an unknown risk. Additionally provide the rationale for why this requires RAC review</w:t>
      </w:r>
      <w:r w:rsidR="00463009" w:rsidRPr="00167B6D">
        <w:rPr>
          <w:rFonts w:eastAsia="Calibri"/>
          <w:b/>
          <w:bCs/>
          <w:sz w:val="22"/>
          <w:szCs w:val="22"/>
        </w:rPr>
        <w:t xml:space="preserve"> </w:t>
      </w:r>
      <w:r w:rsidR="00463009" w:rsidRPr="00167B6D">
        <w:rPr>
          <w:rFonts w:eastAsia="Calibri"/>
          <w:b/>
          <w:bCs/>
          <w:sz w:val="22"/>
          <w:szCs w:val="22"/>
        </w:rPr>
        <w:fldChar w:fldCharType="begin">
          <w:ffData>
            <w:name w:val="Text13"/>
            <w:enabled/>
            <w:calcOnExit w:val="0"/>
            <w:textInput/>
          </w:ffData>
        </w:fldChar>
      </w:r>
      <w:r w:rsidR="00463009" w:rsidRPr="00167B6D">
        <w:rPr>
          <w:rFonts w:eastAsia="Calibri"/>
          <w:b/>
          <w:sz w:val="22"/>
          <w:szCs w:val="22"/>
        </w:rPr>
        <w:instrText xml:space="preserve"> FORMTEXT </w:instrText>
      </w:r>
      <w:r w:rsidR="00463009" w:rsidRPr="00167B6D">
        <w:rPr>
          <w:rFonts w:eastAsia="Calibri"/>
          <w:b/>
          <w:bCs/>
          <w:sz w:val="22"/>
          <w:szCs w:val="22"/>
        </w:rPr>
      </w:r>
      <w:r w:rsidR="00463009" w:rsidRPr="00167B6D">
        <w:rPr>
          <w:rFonts w:eastAsia="Calibri"/>
          <w:b/>
          <w:bCs/>
          <w:sz w:val="22"/>
          <w:szCs w:val="22"/>
        </w:rPr>
        <w:fldChar w:fldCharType="separate"/>
      </w:r>
      <w:r w:rsidR="00463009" w:rsidRPr="00167B6D">
        <w:rPr>
          <w:rFonts w:eastAsia="Calibri"/>
          <w:b/>
          <w:noProof/>
          <w:sz w:val="22"/>
          <w:szCs w:val="22"/>
        </w:rPr>
        <w:t> </w:t>
      </w:r>
      <w:r w:rsidR="00463009" w:rsidRPr="00167B6D">
        <w:rPr>
          <w:rFonts w:eastAsia="Calibri"/>
          <w:b/>
          <w:noProof/>
          <w:sz w:val="22"/>
          <w:szCs w:val="22"/>
        </w:rPr>
        <w:t> </w:t>
      </w:r>
      <w:r w:rsidR="00463009" w:rsidRPr="00167B6D">
        <w:rPr>
          <w:rFonts w:eastAsia="Calibri"/>
          <w:b/>
          <w:noProof/>
          <w:sz w:val="22"/>
          <w:szCs w:val="22"/>
        </w:rPr>
        <w:t> </w:t>
      </w:r>
      <w:r w:rsidR="00463009" w:rsidRPr="00167B6D">
        <w:rPr>
          <w:rFonts w:eastAsia="Calibri"/>
          <w:b/>
          <w:noProof/>
          <w:sz w:val="22"/>
          <w:szCs w:val="22"/>
        </w:rPr>
        <w:t> </w:t>
      </w:r>
      <w:r w:rsidR="00463009" w:rsidRPr="00167B6D">
        <w:rPr>
          <w:rFonts w:eastAsia="Calibri"/>
          <w:b/>
          <w:noProof/>
          <w:sz w:val="22"/>
          <w:szCs w:val="22"/>
        </w:rPr>
        <w:t> </w:t>
      </w:r>
      <w:r w:rsidR="00463009" w:rsidRPr="00167B6D">
        <w:rPr>
          <w:rFonts w:eastAsia="Calibri"/>
          <w:b/>
          <w:bCs/>
          <w:sz w:val="22"/>
          <w:szCs w:val="22"/>
        </w:rPr>
        <w:fldChar w:fldCharType="end"/>
      </w:r>
    </w:p>
    <w:p w:rsidR="00463009" w:rsidRDefault="00463009" w:rsidP="00463009">
      <w:pPr>
        <w:ind w:left="360" w:hanging="360"/>
        <w:rPr>
          <w:rFonts w:eastAsia="Calibri"/>
          <w:b/>
          <w:sz w:val="22"/>
          <w:szCs w:val="22"/>
        </w:rPr>
      </w:pPr>
    </w:p>
    <w:p w:rsidR="00A52644" w:rsidRDefault="00A52644" w:rsidP="00463009">
      <w:pPr>
        <w:ind w:left="360" w:hanging="360"/>
        <w:rPr>
          <w:rFonts w:eastAsia="Calibri"/>
          <w:b/>
          <w:sz w:val="22"/>
          <w:szCs w:val="22"/>
        </w:rPr>
      </w:pPr>
    </w:p>
    <w:p w:rsidR="00A52644" w:rsidRDefault="00A52644" w:rsidP="00463009">
      <w:pPr>
        <w:ind w:left="360" w:hanging="360"/>
        <w:rPr>
          <w:rFonts w:eastAsia="Calibri"/>
          <w:b/>
          <w:sz w:val="22"/>
          <w:szCs w:val="22"/>
        </w:rPr>
      </w:pPr>
    </w:p>
    <w:p w:rsidR="00463009" w:rsidRPr="00167B6D" w:rsidRDefault="00463009" w:rsidP="00463009">
      <w:pPr>
        <w:ind w:left="360" w:hanging="360"/>
        <w:rPr>
          <w:rFonts w:eastAsia="Calibri"/>
          <w:b/>
          <w:sz w:val="22"/>
          <w:szCs w:val="22"/>
        </w:rPr>
      </w:pPr>
      <w:r w:rsidRPr="00167B6D">
        <w:rPr>
          <w:rFonts w:eastAsia="Calibri"/>
          <w:b/>
          <w:sz w:val="22"/>
          <w:szCs w:val="22"/>
        </w:rPr>
        <w:t>Does the protocol rely on preclinical safety data that were obtained using a new preclinical model system of unknown and unconfirmed value?</w:t>
      </w:r>
    </w:p>
    <w:p w:rsidR="00463009" w:rsidRPr="00167B6D" w:rsidRDefault="00463009" w:rsidP="00463009">
      <w:pPr>
        <w:keepNext/>
        <w:keepLines/>
        <w:shd w:val="clear" w:color="auto" w:fill="FFFFFF"/>
        <w:tabs>
          <w:tab w:val="left" w:pos="1987"/>
        </w:tabs>
        <w:ind w:left="1627" w:hanging="360"/>
        <w:outlineLvl w:val="2"/>
        <w:rPr>
          <w:b/>
          <w:bCs/>
          <w:sz w:val="22"/>
        </w:rPr>
      </w:pP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ffData>
            <w:name w:val="Check321"/>
            <w:enabled/>
            <w:calcOnExit w:val="0"/>
            <w:checkBox>
              <w:sizeAuto/>
              <w:default w:val="0"/>
            </w:checkBox>
          </w:ffData>
        </w:fldChar>
      </w:r>
      <w:r w:rsidRPr="00167B6D">
        <w:rPr>
          <w:b/>
          <w:bCs/>
          <w:sz w:val="22"/>
        </w:rPr>
        <w:instrText xml:space="preserve"> FORMCHECKBOX </w:instrText>
      </w:r>
      <w:r w:rsidRPr="00167B6D">
        <w:rPr>
          <w:b/>
          <w:bCs/>
          <w:sz w:val="22"/>
        </w:rPr>
      </w:r>
      <w:r w:rsidRPr="00167B6D">
        <w:rPr>
          <w:b/>
          <w:bCs/>
          <w:sz w:val="22"/>
        </w:rPr>
        <w:fldChar w:fldCharType="separate"/>
      </w:r>
      <w:r w:rsidRPr="00167B6D">
        <w:rPr>
          <w:b/>
          <w:bCs/>
          <w:sz w:val="22"/>
        </w:rPr>
        <w:fldChar w:fldCharType="end"/>
      </w:r>
      <w:r w:rsidRPr="00167B6D">
        <w:rPr>
          <w:b/>
          <w:bCs/>
          <w:sz w:val="22"/>
        </w:rPr>
        <w:tab/>
        <w:t xml:space="preserve">No. </w:t>
      </w:r>
    </w:p>
    <w:p w:rsidR="00463009" w:rsidRPr="00167B6D" w:rsidRDefault="00463009" w:rsidP="00463009">
      <w:pPr>
        <w:keepNext/>
        <w:keepLines/>
        <w:shd w:val="clear" w:color="auto" w:fill="FFFFFF"/>
        <w:tabs>
          <w:tab w:val="left" w:pos="1987"/>
        </w:tabs>
        <w:ind w:left="1627" w:hanging="360"/>
        <w:outlineLvl w:val="2"/>
        <w:rPr>
          <w:b/>
          <w:sz w:val="22"/>
        </w:rPr>
      </w:pP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ffData>
            <w:name w:val="Check321"/>
            <w:enabled/>
            <w:calcOnExit w:val="0"/>
            <w:checkBox>
              <w:sizeAuto/>
              <w:default w:val="0"/>
              <w:checked w:val="0"/>
            </w:checkBox>
          </w:ffData>
        </w:fldChar>
      </w:r>
      <w:r w:rsidRPr="00167B6D">
        <w:rPr>
          <w:b/>
          <w:bCs/>
          <w:sz w:val="22"/>
        </w:rPr>
        <w:instrText xml:space="preserve"> FORMCHECKBOX </w:instrText>
      </w:r>
      <w:r w:rsidRPr="00167B6D">
        <w:rPr>
          <w:b/>
          <w:bCs/>
          <w:sz w:val="22"/>
        </w:rPr>
      </w:r>
      <w:r w:rsidRPr="00167B6D">
        <w:rPr>
          <w:b/>
          <w:bCs/>
          <w:sz w:val="22"/>
        </w:rPr>
        <w:fldChar w:fldCharType="separate"/>
      </w:r>
      <w:r w:rsidRPr="00167B6D">
        <w:rPr>
          <w:b/>
          <w:bCs/>
          <w:sz w:val="22"/>
        </w:rPr>
        <w:fldChar w:fldCharType="end"/>
      </w:r>
      <w:r w:rsidRPr="00167B6D">
        <w:rPr>
          <w:b/>
          <w:bCs/>
          <w:sz w:val="22"/>
        </w:rPr>
        <w:tab/>
        <w:t>Yes.</w:t>
      </w:r>
      <w:r w:rsidRPr="00167B6D">
        <w:rPr>
          <w:b/>
          <w:sz w:val="22"/>
        </w:rPr>
        <w:t xml:space="preserve"> </w:t>
      </w:r>
    </w:p>
    <w:p w:rsidR="006266F5" w:rsidRPr="00167B6D" w:rsidRDefault="006266F5" w:rsidP="006266F5">
      <w:pPr>
        <w:ind w:left="1267"/>
        <w:rPr>
          <w:rFonts w:eastAsia="Calibri"/>
          <w:b/>
          <w:bCs/>
          <w:sz w:val="22"/>
          <w:szCs w:val="22"/>
        </w:rPr>
      </w:pPr>
      <w:r>
        <w:rPr>
          <w:rFonts w:eastAsia="Calibri"/>
          <w:b/>
          <w:bCs/>
          <w:sz w:val="22"/>
          <w:szCs w:val="22"/>
        </w:rPr>
        <w:t>If “Yes” is selected, specify what portion of this criteria and the rationale for why this requires RAC review</w:t>
      </w:r>
      <w:r w:rsidRPr="00167B6D">
        <w:rPr>
          <w:rFonts w:eastAsia="Calibri"/>
          <w:b/>
          <w:bCs/>
          <w:sz w:val="22"/>
          <w:szCs w:val="22"/>
        </w:rPr>
        <w:t xml:space="preserve"> </w:t>
      </w:r>
      <w:r w:rsidRPr="00167B6D">
        <w:rPr>
          <w:rFonts w:eastAsia="Calibri"/>
          <w:b/>
          <w:bCs/>
          <w:sz w:val="22"/>
          <w:szCs w:val="22"/>
        </w:rPr>
        <w:fldChar w:fldCharType="begin">
          <w:ffData>
            <w:name w:val="Text13"/>
            <w:enabled/>
            <w:calcOnExit w:val="0"/>
            <w:textInput/>
          </w:ffData>
        </w:fldChar>
      </w:r>
      <w:r w:rsidRPr="00167B6D">
        <w:rPr>
          <w:rFonts w:eastAsia="Calibri"/>
          <w:b/>
          <w:sz w:val="22"/>
          <w:szCs w:val="22"/>
        </w:rPr>
        <w:instrText xml:space="preserve"> FORMTEXT </w:instrText>
      </w:r>
      <w:r w:rsidRPr="00167B6D">
        <w:rPr>
          <w:rFonts w:eastAsia="Calibri"/>
          <w:b/>
          <w:bCs/>
          <w:sz w:val="22"/>
          <w:szCs w:val="22"/>
        </w:rPr>
      </w:r>
      <w:r w:rsidRPr="00167B6D">
        <w:rPr>
          <w:rFonts w:eastAsia="Calibri"/>
          <w:b/>
          <w:bCs/>
          <w:sz w:val="22"/>
          <w:szCs w:val="22"/>
        </w:rPr>
        <w:fldChar w:fldCharType="separate"/>
      </w:r>
      <w:r w:rsidRPr="00167B6D">
        <w:rPr>
          <w:rFonts w:eastAsia="Calibri"/>
          <w:b/>
          <w:noProof/>
          <w:sz w:val="22"/>
          <w:szCs w:val="22"/>
        </w:rPr>
        <w:t> </w:t>
      </w:r>
      <w:r w:rsidRPr="00167B6D">
        <w:rPr>
          <w:rFonts w:eastAsia="Calibri"/>
          <w:b/>
          <w:noProof/>
          <w:sz w:val="22"/>
          <w:szCs w:val="22"/>
        </w:rPr>
        <w:t> </w:t>
      </w:r>
      <w:r w:rsidRPr="00167B6D">
        <w:rPr>
          <w:rFonts w:eastAsia="Calibri"/>
          <w:b/>
          <w:noProof/>
          <w:sz w:val="22"/>
          <w:szCs w:val="22"/>
        </w:rPr>
        <w:t> </w:t>
      </w:r>
      <w:r w:rsidRPr="00167B6D">
        <w:rPr>
          <w:rFonts w:eastAsia="Calibri"/>
          <w:b/>
          <w:noProof/>
          <w:sz w:val="22"/>
          <w:szCs w:val="22"/>
        </w:rPr>
        <w:t> </w:t>
      </w:r>
      <w:r w:rsidRPr="00167B6D">
        <w:rPr>
          <w:rFonts w:eastAsia="Calibri"/>
          <w:b/>
          <w:noProof/>
          <w:sz w:val="22"/>
          <w:szCs w:val="22"/>
        </w:rPr>
        <w:t> </w:t>
      </w:r>
      <w:r w:rsidRPr="00167B6D">
        <w:rPr>
          <w:rFonts w:eastAsia="Calibri"/>
          <w:b/>
          <w:bCs/>
          <w:sz w:val="22"/>
          <w:szCs w:val="22"/>
        </w:rPr>
        <w:fldChar w:fldCharType="end"/>
      </w:r>
    </w:p>
    <w:p w:rsidR="00463009" w:rsidRPr="00167B6D" w:rsidRDefault="00463009" w:rsidP="00463009">
      <w:pPr>
        <w:rPr>
          <w:rFonts w:eastAsia="Calibri"/>
          <w:b/>
          <w:bCs/>
          <w:sz w:val="22"/>
          <w:szCs w:val="22"/>
        </w:rPr>
      </w:pPr>
    </w:p>
    <w:p w:rsidR="00463009" w:rsidRPr="00167B6D" w:rsidRDefault="00463009" w:rsidP="00463009">
      <w:pPr>
        <w:ind w:left="360" w:hanging="360"/>
        <w:rPr>
          <w:rFonts w:eastAsia="Calibri"/>
          <w:b/>
          <w:sz w:val="22"/>
          <w:szCs w:val="22"/>
        </w:rPr>
      </w:pPr>
      <w:r>
        <w:rPr>
          <w:rFonts w:eastAsia="Calibri"/>
          <w:b/>
          <w:sz w:val="22"/>
          <w:szCs w:val="22"/>
        </w:rPr>
        <w:t>Is</w:t>
      </w:r>
      <w:r w:rsidRPr="00167B6D">
        <w:rPr>
          <w:rFonts w:eastAsia="Calibri"/>
          <w:b/>
          <w:sz w:val="22"/>
          <w:szCs w:val="22"/>
        </w:rPr>
        <w:t xml:space="preserve"> the proposed vector, gene construct, or method of delivery associated with possible toxicities that are not widely known and that may render it difficult for oversight bodies involved to evaluate the protocol rigorously?</w:t>
      </w:r>
    </w:p>
    <w:p w:rsidR="00463009" w:rsidRPr="00167B6D" w:rsidRDefault="00463009" w:rsidP="00463009">
      <w:pPr>
        <w:keepNext/>
        <w:keepLines/>
        <w:shd w:val="clear" w:color="auto" w:fill="FFFFFF"/>
        <w:tabs>
          <w:tab w:val="left" w:pos="1987"/>
        </w:tabs>
        <w:ind w:left="1627" w:hanging="360"/>
        <w:outlineLvl w:val="2"/>
        <w:rPr>
          <w:b/>
          <w:bCs/>
          <w:sz w:val="22"/>
        </w:rPr>
      </w:pP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ffData>
            <w:name w:val="Check321"/>
            <w:enabled/>
            <w:calcOnExit w:val="0"/>
            <w:checkBox>
              <w:sizeAuto/>
              <w:default w:val="0"/>
            </w:checkBox>
          </w:ffData>
        </w:fldChar>
      </w:r>
      <w:r w:rsidRPr="00167B6D">
        <w:rPr>
          <w:b/>
          <w:bCs/>
          <w:sz w:val="22"/>
        </w:rPr>
        <w:instrText xml:space="preserve"> FORMCHECKBOX </w:instrText>
      </w:r>
      <w:r w:rsidRPr="00167B6D">
        <w:rPr>
          <w:b/>
          <w:bCs/>
          <w:sz w:val="22"/>
        </w:rPr>
      </w:r>
      <w:r w:rsidRPr="00167B6D">
        <w:rPr>
          <w:b/>
          <w:bCs/>
          <w:sz w:val="22"/>
        </w:rPr>
        <w:fldChar w:fldCharType="separate"/>
      </w:r>
      <w:r w:rsidRPr="00167B6D">
        <w:rPr>
          <w:b/>
          <w:bCs/>
          <w:sz w:val="22"/>
        </w:rPr>
        <w:fldChar w:fldCharType="end"/>
      </w:r>
      <w:r w:rsidRPr="00167B6D">
        <w:rPr>
          <w:b/>
          <w:bCs/>
          <w:sz w:val="22"/>
        </w:rPr>
        <w:tab/>
        <w:t xml:space="preserve">No. </w:t>
      </w:r>
    </w:p>
    <w:p w:rsidR="00463009" w:rsidRPr="00167B6D" w:rsidRDefault="00463009" w:rsidP="00463009">
      <w:pPr>
        <w:keepNext/>
        <w:keepLines/>
        <w:shd w:val="clear" w:color="auto" w:fill="FFFFFF"/>
        <w:tabs>
          <w:tab w:val="left" w:pos="1987"/>
        </w:tabs>
        <w:ind w:left="1627" w:hanging="360"/>
        <w:outlineLvl w:val="2"/>
        <w:rPr>
          <w:b/>
          <w:sz w:val="22"/>
        </w:rPr>
      </w:pP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r>
      <w:r w:rsidRPr="00167B6D">
        <w:rPr>
          <w:b/>
          <w:bCs/>
          <w:sz w:val="22"/>
        </w:rPr>
        <w:instrText xml:space="preserve"> FORMCHECKBOX </w:instrText>
      </w:r>
      <w:r w:rsidRPr="00167B6D">
        <w:rPr>
          <w:b/>
          <w:bCs/>
          <w:sz w:val="22"/>
        </w:rPr>
        <w:fldChar w:fldCharType="separate"/>
      </w:r>
      <w:r w:rsidRPr="00167B6D">
        <w:rPr>
          <w:b/>
          <w:bCs/>
          <w:sz w:val="22"/>
        </w:rPr>
        <w:fldChar w:fldCharType="end"/>
      </w:r>
      <w:r w:rsidRPr="00167B6D">
        <w:rPr>
          <w:b/>
          <w:bCs/>
          <w:sz w:val="22"/>
        </w:rPr>
        <w:fldChar w:fldCharType="begin">
          <w:ffData>
            <w:name w:val="Check321"/>
            <w:enabled/>
            <w:calcOnExit w:val="0"/>
            <w:checkBox>
              <w:sizeAuto/>
              <w:default w:val="0"/>
              <w:checked w:val="0"/>
            </w:checkBox>
          </w:ffData>
        </w:fldChar>
      </w:r>
      <w:r w:rsidRPr="00167B6D">
        <w:rPr>
          <w:b/>
          <w:bCs/>
          <w:sz w:val="22"/>
        </w:rPr>
        <w:instrText xml:space="preserve"> FORMCHECKBOX </w:instrText>
      </w:r>
      <w:r w:rsidRPr="00167B6D">
        <w:rPr>
          <w:b/>
          <w:bCs/>
          <w:sz w:val="22"/>
        </w:rPr>
      </w:r>
      <w:r w:rsidRPr="00167B6D">
        <w:rPr>
          <w:b/>
          <w:bCs/>
          <w:sz w:val="22"/>
        </w:rPr>
        <w:fldChar w:fldCharType="separate"/>
      </w:r>
      <w:r w:rsidRPr="00167B6D">
        <w:rPr>
          <w:b/>
          <w:bCs/>
          <w:sz w:val="22"/>
        </w:rPr>
        <w:fldChar w:fldCharType="end"/>
      </w:r>
      <w:r w:rsidRPr="00167B6D">
        <w:rPr>
          <w:b/>
          <w:bCs/>
          <w:sz w:val="22"/>
        </w:rPr>
        <w:tab/>
        <w:t>Yes.</w:t>
      </w:r>
      <w:r w:rsidRPr="00167B6D">
        <w:rPr>
          <w:b/>
          <w:sz w:val="22"/>
        </w:rPr>
        <w:t xml:space="preserve"> </w:t>
      </w:r>
    </w:p>
    <w:p w:rsidR="006266F5" w:rsidRPr="00167B6D" w:rsidRDefault="006266F5" w:rsidP="006266F5">
      <w:pPr>
        <w:ind w:left="1267"/>
        <w:rPr>
          <w:rFonts w:eastAsia="Calibri"/>
          <w:b/>
          <w:bCs/>
          <w:sz w:val="22"/>
          <w:szCs w:val="22"/>
        </w:rPr>
      </w:pPr>
      <w:r>
        <w:rPr>
          <w:rFonts w:eastAsia="Calibri"/>
          <w:b/>
          <w:bCs/>
          <w:sz w:val="22"/>
          <w:szCs w:val="22"/>
        </w:rPr>
        <w:t>If “Yes” is selected, specify what portion of the criteria (e.g. is it the vector? The gene construct? Method of delivery?) which has the possible toxicity. Additionally provide the rationale for why this requires RAC review</w:t>
      </w:r>
      <w:r w:rsidRPr="00167B6D">
        <w:rPr>
          <w:rFonts w:eastAsia="Calibri"/>
          <w:b/>
          <w:bCs/>
          <w:sz w:val="22"/>
          <w:szCs w:val="22"/>
        </w:rPr>
        <w:t xml:space="preserve"> </w:t>
      </w:r>
      <w:r w:rsidRPr="00167B6D">
        <w:rPr>
          <w:rFonts w:eastAsia="Calibri"/>
          <w:b/>
          <w:bCs/>
          <w:sz w:val="22"/>
          <w:szCs w:val="22"/>
        </w:rPr>
        <w:fldChar w:fldCharType="begin">
          <w:ffData>
            <w:name w:val="Text13"/>
            <w:enabled/>
            <w:calcOnExit w:val="0"/>
            <w:textInput/>
          </w:ffData>
        </w:fldChar>
      </w:r>
      <w:r w:rsidRPr="00167B6D">
        <w:rPr>
          <w:rFonts w:eastAsia="Calibri"/>
          <w:b/>
          <w:sz w:val="22"/>
          <w:szCs w:val="22"/>
        </w:rPr>
        <w:instrText xml:space="preserve"> FORMTEXT </w:instrText>
      </w:r>
      <w:r w:rsidRPr="00167B6D">
        <w:rPr>
          <w:rFonts w:eastAsia="Calibri"/>
          <w:b/>
          <w:bCs/>
          <w:sz w:val="22"/>
          <w:szCs w:val="22"/>
        </w:rPr>
      </w:r>
      <w:r w:rsidRPr="00167B6D">
        <w:rPr>
          <w:rFonts w:eastAsia="Calibri"/>
          <w:b/>
          <w:bCs/>
          <w:sz w:val="22"/>
          <w:szCs w:val="22"/>
        </w:rPr>
        <w:fldChar w:fldCharType="separate"/>
      </w:r>
      <w:r w:rsidRPr="00167B6D">
        <w:rPr>
          <w:rFonts w:eastAsia="Calibri"/>
          <w:b/>
          <w:noProof/>
          <w:sz w:val="22"/>
          <w:szCs w:val="22"/>
        </w:rPr>
        <w:t> </w:t>
      </w:r>
      <w:r w:rsidRPr="00167B6D">
        <w:rPr>
          <w:rFonts w:eastAsia="Calibri"/>
          <w:b/>
          <w:noProof/>
          <w:sz w:val="22"/>
          <w:szCs w:val="22"/>
        </w:rPr>
        <w:t> </w:t>
      </w:r>
      <w:r w:rsidRPr="00167B6D">
        <w:rPr>
          <w:rFonts w:eastAsia="Calibri"/>
          <w:b/>
          <w:noProof/>
          <w:sz w:val="22"/>
          <w:szCs w:val="22"/>
        </w:rPr>
        <w:t> </w:t>
      </w:r>
      <w:r w:rsidRPr="00167B6D">
        <w:rPr>
          <w:rFonts w:eastAsia="Calibri"/>
          <w:b/>
          <w:noProof/>
          <w:sz w:val="22"/>
          <w:szCs w:val="22"/>
        </w:rPr>
        <w:t> </w:t>
      </w:r>
      <w:r w:rsidRPr="00167B6D">
        <w:rPr>
          <w:rFonts w:eastAsia="Calibri"/>
          <w:b/>
          <w:noProof/>
          <w:sz w:val="22"/>
          <w:szCs w:val="22"/>
        </w:rPr>
        <w:t> </w:t>
      </w:r>
      <w:r w:rsidRPr="00167B6D">
        <w:rPr>
          <w:rFonts w:eastAsia="Calibri"/>
          <w:b/>
          <w:bCs/>
          <w:sz w:val="22"/>
          <w:szCs w:val="22"/>
        </w:rPr>
        <w:fldChar w:fldCharType="end"/>
      </w:r>
    </w:p>
    <w:p w:rsidR="00463009" w:rsidRDefault="00463009" w:rsidP="006266F5">
      <w:pPr>
        <w:pStyle w:val="Heading1"/>
        <w:keepNext w:val="0"/>
        <w:keepLines w:val="0"/>
        <w:widowControl w:val="0"/>
        <w:ind w:left="0" w:firstLine="0"/>
      </w:pPr>
    </w:p>
    <w:p w:rsidR="00CD6BAE" w:rsidRDefault="00CD6BAE" w:rsidP="00CD6BAE">
      <w:pPr>
        <w:pStyle w:val="Heading1"/>
        <w:keepNext w:val="0"/>
        <w:keepLines w:val="0"/>
        <w:widowControl w:val="0"/>
      </w:pPr>
      <w:r>
        <w:t>Requirements for submission</w:t>
      </w:r>
    </w:p>
    <w:p w:rsidR="00EC1A19" w:rsidRDefault="00EC1A19" w:rsidP="00463009">
      <w:pPr>
        <w:rPr>
          <w:b/>
          <w:sz w:val="22"/>
          <w:szCs w:val="22"/>
        </w:rPr>
      </w:pPr>
    </w:p>
    <w:p w:rsidR="00CD6BAE" w:rsidRPr="00167B6D" w:rsidRDefault="00CD6BAE" w:rsidP="00463009">
      <w:pPr>
        <w:rPr>
          <w:b/>
          <w:sz w:val="22"/>
          <w:szCs w:val="22"/>
        </w:rPr>
      </w:pPr>
      <w:r w:rsidRPr="00167B6D">
        <w:rPr>
          <w:b/>
          <w:sz w:val="22"/>
          <w:szCs w:val="22"/>
        </w:rPr>
        <w:t>In order to make this determination, the IBC</w:t>
      </w:r>
      <w:r w:rsidR="00876ABB">
        <w:rPr>
          <w:b/>
          <w:sz w:val="22"/>
          <w:szCs w:val="22"/>
        </w:rPr>
        <w:t>/IRB</w:t>
      </w:r>
      <w:r w:rsidRPr="00167B6D">
        <w:rPr>
          <w:b/>
          <w:sz w:val="22"/>
          <w:szCs w:val="22"/>
        </w:rPr>
        <w:t xml:space="preserve"> requires submission of the NIH </w:t>
      </w:r>
      <w:hyperlink r:id="rId11" w:anchor="_Toc446948491" w:history="1">
        <w:r w:rsidRPr="00167B6D">
          <w:rPr>
            <w:rStyle w:val="Hyperlink"/>
            <w:b/>
            <w:sz w:val="22"/>
            <w:szCs w:val="22"/>
          </w:rPr>
          <w:t>Appendix M-I-A</w:t>
        </w:r>
      </w:hyperlink>
      <w:r w:rsidRPr="00167B6D">
        <w:rPr>
          <w:b/>
          <w:sz w:val="22"/>
          <w:szCs w:val="22"/>
        </w:rPr>
        <w:t xml:space="preserve"> documentation which includes the following items.  </w:t>
      </w:r>
    </w:p>
    <w:p w:rsidR="00CD6BAE" w:rsidRPr="00167B6D" w:rsidRDefault="00CD6BAE" w:rsidP="00CD6BAE">
      <w:pPr>
        <w:pStyle w:val="Default"/>
        <w:ind w:left="720"/>
        <w:rPr>
          <w:rFonts w:ascii="Calibri" w:hAnsi="Calibri"/>
          <w:b/>
          <w:color w:val="auto"/>
          <w:sz w:val="22"/>
          <w:szCs w:val="22"/>
        </w:rPr>
      </w:pPr>
    </w:p>
    <w:p w:rsidR="00CD6BAE" w:rsidRPr="00CD6BAE" w:rsidRDefault="00CD6BAE" w:rsidP="00CD6BAE">
      <w:pPr>
        <w:pStyle w:val="Default"/>
        <w:ind w:left="720"/>
        <w:rPr>
          <w:rFonts w:ascii="Times New Roman" w:hAnsi="Times New Roman" w:cs="Times New Roman"/>
          <w:color w:val="auto"/>
          <w:sz w:val="22"/>
          <w:szCs w:val="22"/>
        </w:rPr>
      </w:pPr>
      <w:r w:rsidRPr="00CD6BAE">
        <w:rPr>
          <w:rFonts w:ascii="Times New Roman" w:hAnsi="Times New Roman" w:cs="Times New Roman"/>
          <w:color w:val="auto"/>
          <w:sz w:val="22"/>
          <w:szCs w:val="22"/>
        </w:rPr>
        <w:t>1. A scientific abstract</w:t>
      </w:r>
      <w:r w:rsidR="00463009">
        <w:rPr>
          <w:rFonts w:ascii="Times New Roman" w:hAnsi="Times New Roman" w:cs="Times New Roman"/>
          <w:color w:val="auto"/>
          <w:sz w:val="22"/>
          <w:szCs w:val="22"/>
        </w:rPr>
        <w:t>;</w:t>
      </w:r>
    </w:p>
    <w:p w:rsidR="00CD6BAE" w:rsidRPr="00CD6BAE" w:rsidRDefault="00CD6BAE" w:rsidP="00CD6BAE">
      <w:pPr>
        <w:pStyle w:val="Default"/>
        <w:ind w:left="720"/>
        <w:rPr>
          <w:rFonts w:ascii="Times New Roman" w:hAnsi="Times New Roman" w:cs="Times New Roman"/>
          <w:color w:val="auto"/>
          <w:sz w:val="22"/>
          <w:szCs w:val="22"/>
        </w:rPr>
      </w:pPr>
      <w:r w:rsidRPr="00CD6BAE">
        <w:rPr>
          <w:rFonts w:ascii="Times New Roman" w:hAnsi="Times New Roman" w:cs="Times New Roman"/>
          <w:color w:val="auto"/>
          <w:sz w:val="22"/>
          <w:szCs w:val="22"/>
        </w:rPr>
        <w:t>2. The proposed clinical protocol, including tables, figures, and any relevant publications</w:t>
      </w:r>
      <w:r w:rsidR="00463009">
        <w:rPr>
          <w:rFonts w:ascii="Times New Roman" w:hAnsi="Times New Roman" w:cs="Times New Roman"/>
          <w:color w:val="auto"/>
          <w:sz w:val="22"/>
          <w:szCs w:val="22"/>
        </w:rPr>
        <w:t>;</w:t>
      </w:r>
    </w:p>
    <w:p w:rsidR="00EC1A19" w:rsidRDefault="00CD6BAE" w:rsidP="00463009">
      <w:pPr>
        <w:ind w:left="720"/>
        <w:rPr>
          <w:sz w:val="22"/>
          <w:szCs w:val="22"/>
        </w:rPr>
      </w:pPr>
      <w:r w:rsidRPr="00CD6BAE">
        <w:rPr>
          <w:sz w:val="22"/>
          <w:szCs w:val="22"/>
        </w:rPr>
        <w:t xml:space="preserve">3. </w:t>
      </w:r>
      <w:r w:rsidR="00EC1A19" w:rsidRPr="00463009">
        <w:rPr>
          <w:sz w:val="22"/>
          <w:szCs w:val="22"/>
        </w:rPr>
        <w:t>The Investigator’s brochure</w:t>
      </w:r>
      <w:r w:rsidR="00EC1A19">
        <w:rPr>
          <w:sz w:val="22"/>
          <w:szCs w:val="22"/>
        </w:rPr>
        <w:t xml:space="preserve"> or other document that includes:</w:t>
      </w:r>
    </w:p>
    <w:p w:rsidR="00CD6BAE" w:rsidRPr="00CD6BAE" w:rsidRDefault="00CD6BAE" w:rsidP="00463009">
      <w:pPr>
        <w:numPr>
          <w:ilvl w:val="0"/>
          <w:numId w:val="30"/>
        </w:numPr>
        <w:rPr>
          <w:sz w:val="22"/>
          <w:szCs w:val="22"/>
        </w:rPr>
      </w:pPr>
      <w:r w:rsidRPr="00CD6BAE">
        <w:rPr>
          <w:sz w:val="22"/>
          <w:szCs w:val="22"/>
        </w:rPr>
        <w:t>Summary of preclinical studies conducted in support of the proposed clinical trial or reference to the specific section of the protocol providing this information.</w:t>
      </w:r>
    </w:p>
    <w:p w:rsidR="00CD6BAE" w:rsidRPr="00CD6BAE" w:rsidRDefault="00CD6BAE" w:rsidP="00463009">
      <w:pPr>
        <w:pStyle w:val="Default"/>
        <w:numPr>
          <w:ilvl w:val="0"/>
          <w:numId w:val="30"/>
        </w:numPr>
        <w:rPr>
          <w:rFonts w:ascii="Times New Roman" w:hAnsi="Times New Roman" w:cs="Times New Roman"/>
          <w:color w:val="auto"/>
          <w:sz w:val="22"/>
          <w:szCs w:val="22"/>
        </w:rPr>
      </w:pPr>
      <w:r w:rsidRPr="00CD6BAE">
        <w:rPr>
          <w:rFonts w:ascii="Times New Roman" w:hAnsi="Times New Roman" w:cs="Times New Roman"/>
          <w:color w:val="auto"/>
          <w:sz w:val="22"/>
          <w:szCs w:val="22"/>
        </w:rPr>
        <w:t>A description of the product:</w:t>
      </w:r>
    </w:p>
    <w:p w:rsidR="00CD6BAE" w:rsidRPr="00CD6BAE" w:rsidRDefault="00CD6BAE" w:rsidP="00CD6BAE">
      <w:pPr>
        <w:pStyle w:val="Default"/>
        <w:ind w:left="1440"/>
        <w:rPr>
          <w:rFonts w:ascii="Times New Roman" w:hAnsi="Times New Roman" w:cs="Times New Roman"/>
          <w:color w:val="auto"/>
          <w:sz w:val="22"/>
          <w:szCs w:val="22"/>
        </w:rPr>
      </w:pPr>
      <w:r w:rsidRPr="00CD6BAE">
        <w:rPr>
          <w:rFonts w:ascii="Times New Roman" w:hAnsi="Times New Roman" w:cs="Times New Roman"/>
          <w:color w:val="auto"/>
          <w:sz w:val="22"/>
          <w:szCs w:val="22"/>
        </w:rPr>
        <w:t>a. Describe the derivation of the delivery vector system including the source (e.g., viral, bacterial, or plasmid vector); and modifications (e.g., deletions to attenuate or self-inactivate, encapsulation in any synthetic complex, changes to tropisms, etc.). Please reference any previous clinical experience with this vector or similar vectors.</w:t>
      </w:r>
    </w:p>
    <w:p w:rsidR="00CD6BAE" w:rsidRPr="00CD6BAE" w:rsidRDefault="00CD6BAE" w:rsidP="00CD6BAE">
      <w:pPr>
        <w:pStyle w:val="Default"/>
        <w:ind w:left="1440"/>
        <w:rPr>
          <w:rFonts w:ascii="Times New Roman" w:hAnsi="Times New Roman" w:cs="Times New Roman"/>
          <w:color w:val="auto"/>
          <w:sz w:val="22"/>
          <w:szCs w:val="22"/>
        </w:rPr>
      </w:pPr>
      <w:r w:rsidRPr="00CD6BAE">
        <w:rPr>
          <w:rFonts w:ascii="Times New Roman" w:hAnsi="Times New Roman" w:cs="Times New Roman"/>
          <w:color w:val="auto"/>
          <w:sz w:val="22"/>
          <w:szCs w:val="22"/>
        </w:rPr>
        <w:t>b. Describe the genetic content of the transgene or nucleic acid delivered including the species source of the sequence and whether any modifications have been made (e.g. mutations, deletions, and truncations). What are the regulatory elements contained in the construct?</w:t>
      </w:r>
    </w:p>
    <w:p w:rsidR="00CD6BAE" w:rsidRPr="00CD6BAE" w:rsidRDefault="00CD6BAE" w:rsidP="00CD6BAE">
      <w:pPr>
        <w:pStyle w:val="Default"/>
        <w:ind w:left="1440"/>
        <w:rPr>
          <w:rFonts w:ascii="Times New Roman" w:hAnsi="Times New Roman" w:cs="Times New Roman"/>
          <w:color w:val="auto"/>
          <w:sz w:val="22"/>
          <w:szCs w:val="22"/>
        </w:rPr>
      </w:pPr>
      <w:r w:rsidRPr="00CD6BAE">
        <w:rPr>
          <w:rFonts w:ascii="Times New Roman" w:hAnsi="Times New Roman" w:cs="Times New Roman"/>
          <w:color w:val="auto"/>
          <w:sz w:val="22"/>
          <w:szCs w:val="22"/>
        </w:rPr>
        <w:t>c. Describe any other material to be used in preparation of the agent (vector and transgene) that will be administered to the human research subject</w:t>
      </w:r>
      <w:r w:rsidR="00943474">
        <w:rPr>
          <w:rFonts w:ascii="Times New Roman" w:hAnsi="Times New Roman" w:cs="Times New Roman"/>
          <w:color w:val="auto"/>
          <w:sz w:val="22"/>
          <w:szCs w:val="22"/>
        </w:rPr>
        <w:t>s</w:t>
      </w:r>
      <w:r w:rsidRPr="00CD6BAE">
        <w:rPr>
          <w:rFonts w:ascii="Times New Roman" w:hAnsi="Times New Roman" w:cs="Times New Roman"/>
          <w:color w:val="auto"/>
          <w:sz w:val="22"/>
          <w:szCs w:val="22"/>
        </w:rPr>
        <w:t xml:space="preserve"> (e.g., helper virus, packaging cell line, carrier particles).</w:t>
      </w:r>
    </w:p>
    <w:p w:rsidR="00CD6BAE" w:rsidRPr="00CD6BAE" w:rsidRDefault="00CD6BAE" w:rsidP="00CD6BAE">
      <w:pPr>
        <w:pStyle w:val="Default"/>
        <w:ind w:left="1440"/>
        <w:rPr>
          <w:rFonts w:ascii="Times New Roman" w:hAnsi="Times New Roman" w:cs="Times New Roman"/>
          <w:color w:val="auto"/>
          <w:sz w:val="22"/>
          <w:szCs w:val="22"/>
        </w:rPr>
      </w:pPr>
      <w:r w:rsidRPr="00CD6BAE">
        <w:rPr>
          <w:rFonts w:ascii="Times New Roman" w:hAnsi="Times New Roman" w:cs="Times New Roman"/>
          <w:color w:val="auto"/>
          <w:sz w:val="22"/>
          <w:szCs w:val="22"/>
        </w:rPr>
        <w:t>d. Describe the methods for replication-competent virus testing, if applicable.</w:t>
      </w:r>
    </w:p>
    <w:p w:rsidR="00CD6BAE" w:rsidRPr="00CD6BAE" w:rsidRDefault="00CD6BAE" w:rsidP="00CD6BAE">
      <w:pPr>
        <w:pStyle w:val="Default"/>
        <w:ind w:left="1440"/>
        <w:rPr>
          <w:rFonts w:ascii="Times New Roman" w:hAnsi="Times New Roman" w:cs="Times New Roman"/>
          <w:color w:val="auto"/>
          <w:sz w:val="22"/>
          <w:szCs w:val="22"/>
        </w:rPr>
      </w:pPr>
      <w:r w:rsidRPr="00CD6BAE">
        <w:rPr>
          <w:rFonts w:ascii="Times New Roman" w:hAnsi="Times New Roman" w:cs="Times New Roman"/>
          <w:color w:val="auto"/>
          <w:sz w:val="22"/>
          <w:szCs w:val="22"/>
        </w:rPr>
        <w:t>e. Describe the intended ex vivo or in vivo target cells and transduction efficiency.</w:t>
      </w:r>
    </w:p>
    <w:p w:rsidR="00CD6BAE" w:rsidRPr="00CD6BAE" w:rsidRDefault="00CD6BAE" w:rsidP="00CD6BAE">
      <w:pPr>
        <w:pStyle w:val="Default"/>
        <w:ind w:left="1440"/>
        <w:rPr>
          <w:rFonts w:ascii="Times New Roman" w:hAnsi="Times New Roman" w:cs="Times New Roman"/>
          <w:color w:val="auto"/>
          <w:sz w:val="22"/>
          <w:szCs w:val="22"/>
        </w:rPr>
      </w:pPr>
      <w:r w:rsidRPr="00CD6BAE">
        <w:rPr>
          <w:rFonts w:ascii="Times New Roman" w:hAnsi="Times New Roman" w:cs="Times New Roman"/>
          <w:color w:val="auto"/>
          <w:sz w:val="22"/>
          <w:szCs w:val="22"/>
        </w:rPr>
        <w:t>f. Describe the gene transfer agent delivery method</w:t>
      </w:r>
      <w:r w:rsidR="00463009">
        <w:rPr>
          <w:rFonts w:ascii="Times New Roman" w:hAnsi="Times New Roman" w:cs="Times New Roman"/>
          <w:color w:val="auto"/>
          <w:sz w:val="22"/>
          <w:szCs w:val="22"/>
        </w:rPr>
        <w:t>; and</w:t>
      </w:r>
    </w:p>
    <w:p w:rsidR="00CD6BAE" w:rsidRDefault="00CD6BAE" w:rsidP="00CD6BAE">
      <w:pPr>
        <w:pStyle w:val="Default"/>
        <w:ind w:left="720"/>
        <w:rPr>
          <w:rFonts w:ascii="Times New Roman" w:hAnsi="Times New Roman" w:cs="Times New Roman"/>
          <w:color w:val="auto"/>
          <w:sz w:val="22"/>
          <w:szCs w:val="22"/>
        </w:rPr>
      </w:pPr>
      <w:r w:rsidRPr="00CD6BAE">
        <w:rPr>
          <w:rFonts w:ascii="Times New Roman" w:hAnsi="Times New Roman" w:cs="Times New Roman"/>
          <w:color w:val="auto"/>
          <w:sz w:val="22"/>
          <w:szCs w:val="22"/>
        </w:rPr>
        <w:t>5. The proposed informed consent document(s).</w:t>
      </w:r>
    </w:p>
    <w:p w:rsidR="00463009" w:rsidRDefault="00463009" w:rsidP="00463009">
      <w:r>
        <w:rPr>
          <w:noProof/>
        </w:rPr>
        <w:pict>
          <v:line id="_x0000_s1034" style="position:absolute;z-index:251659264" from="-34.2pt,3.85pt" to="490.5pt,3.85pt" strokeweight="3pt">
            <v:stroke linestyle="thinThin"/>
          </v:line>
        </w:pict>
      </w:r>
    </w:p>
    <w:p w:rsidR="00EC1A19" w:rsidRDefault="00EC1A19" w:rsidP="003927F2">
      <w:pPr>
        <w:widowControl w:val="0"/>
        <w:rPr>
          <w:b/>
          <w:sz w:val="28"/>
          <w:szCs w:val="28"/>
        </w:rPr>
      </w:pPr>
      <w:r>
        <w:rPr>
          <w:b/>
          <w:sz w:val="28"/>
          <w:szCs w:val="28"/>
        </w:rPr>
        <w:t>Required Signature:</w:t>
      </w:r>
    </w:p>
    <w:p w:rsidR="00A52644" w:rsidRDefault="00A52644" w:rsidP="003927F2">
      <w:pPr>
        <w:widowControl w:val="0"/>
        <w:rPr>
          <w:b/>
          <w:sz w:val="28"/>
          <w:szCs w:val="28"/>
        </w:rPr>
      </w:pPr>
    </w:p>
    <w:p w:rsidR="00A52644" w:rsidRDefault="00A52644" w:rsidP="003927F2">
      <w:pPr>
        <w:widowControl w:val="0"/>
        <w:rPr>
          <w:b/>
          <w:sz w:val="28"/>
          <w:szCs w:val="28"/>
        </w:rPr>
      </w:pPr>
    </w:p>
    <w:p w:rsidR="00A52644" w:rsidRDefault="00A52644" w:rsidP="003927F2">
      <w:pPr>
        <w:widowControl w:val="0"/>
        <w:rPr>
          <w:b/>
          <w:sz w:val="28"/>
          <w:szCs w:val="28"/>
        </w:rPr>
      </w:pPr>
    </w:p>
    <w:p w:rsidR="00A52644" w:rsidRDefault="00A52644" w:rsidP="003927F2">
      <w:pPr>
        <w:widowControl w:val="0"/>
        <w:rPr>
          <w:b/>
          <w:sz w:val="28"/>
          <w:szCs w:val="28"/>
        </w:rPr>
      </w:pPr>
    </w:p>
    <w:p w:rsidR="00EC1A19" w:rsidRPr="007E009B" w:rsidRDefault="00EC1A19" w:rsidP="003927F2">
      <w:pPr>
        <w:widowControl w:val="0"/>
        <w:rPr>
          <w:sz w:val="22"/>
          <w:szCs w:val="22"/>
        </w:rPr>
      </w:pPr>
    </w:p>
    <w:p w:rsidR="00431B6A" w:rsidRDefault="00431B6A" w:rsidP="003927F2">
      <w:pPr>
        <w:pStyle w:val="Heading2"/>
        <w:keepNext w:val="0"/>
        <w:keepLines w:val="0"/>
        <w:widowControl w:val="0"/>
        <w:tabs>
          <w:tab w:val="left" w:pos="7020"/>
        </w:tabs>
      </w:pPr>
      <w:r>
        <w:t>___________________________________________</w:t>
      </w:r>
      <w:r>
        <w:tab/>
        <w:t>___________________</w:t>
      </w:r>
    </w:p>
    <w:p w:rsidR="00431B6A" w:rsidRPr="00A52644" w:rsidRDefault="00431B6A" w:rsidP="00A52644">
      <w:pPr>
        <w:pStyle w:val="Heading2"/>
        <w:keepNext w:val="0"/>
        <w:keepLines w:val="0"/>
        <w:widowControl w:val="0"/>
        <w:tabs>
          <w:tab w:val="left" w:pos="7020"/>
        </w:tabs>
      </w:pPr>
      <w:r>
        <w:tab/>
        <w:t>Signature of Principal Investigator</w:t>
      </w:r>
      <w:r>
        <w:tab/>
        <w:t>Date</w:t>
      </w:r>
    </w:p>
    <w:sectPr w:rsidR="00431B6A" w:rsidRPr="00A52644" w:rsidSect="00F019BA">
      <w:footerReference w:type="default" r:id="rId12"/>
      <w:pgSz w:w="12240" w:h="15840" w:code="1"/>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6B" w:rsidRDefault="00987D6B">
      <w:r>
        <w:separator/>
      </w:r>
    </w:p>
  </w:endnote>
  <w:endnote w:type="continuationSeparator" w:id="0">
    <w:p w:rsidR="00987D6B" w:rsidRDefault="0098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12" w:rsidRDefault="004E2E12" w:rsidP="004E2E12">
    <w:pPr>
      <w:pStyle w:val="Footer"/>
      <w:tabs>
        <w:tab w:val="clear" w:pos="4320"/>
        <w:tab w:val="clear" w:pos="8640"/>
        <w:tab w:val="center" w:pos="4680"/>
        <w:tab w:val="right" w:pos="9360"/>
      </w:tabs>
      <w:ind w:right="-180"/>
      <w:rPr>
        <w:rStyle w:val="PageNumber"/>
      </w:rPr>
    </w:pPr>
    <w:r>
      <w:t>RCDC</w:t>
    </w:r>
    <w:r w:rsidR="005B6BE1">
      <w:t xml:space="preserve"> 076</w:t>
    </w:r>
    <w:r>
      <w:t>.</w:t>
    </w:r>
    <w:r w:rsidR="006266F5">
      <w:t>3</w:t>
    </w:r>
    <w:r>
      <w:tab/>
    </w:r>
    <w:r w:rsidR="005B6BE1" w:rsidRPr="005B6BE1">
      <w:t>Determination of Public RAC Review for Proposed Human Gene Transfer Studies</w:t>
    </w:r>
    <w:r>
      <w:tab/>
      <w:t xml:space="preserve">Page </w:t>
    </w:r>
    <w:r>
      <w:fldChar w:fldCharType="begin"/>
    </w:r>
    <w:r>
      <w:instrText xml:space="preserve"> PAGE </w:instrText>
    </w:r>
    <w:r>
      <w:fldChar w:fldCharType="separate"/>
    </w:r>
    <w:r w:rsidR="00A86631">
      <w:rPr>
        <w:noProof/>
      </w:rPr>
      <w:t>2</w:t>
    </w:r>
    <w:r>
      <w:fldChar w:fldCharType="end"/>
    </w:r>
    <w:r>
      <w:t xml:space="preserve"> </w:t>
    </w:r>
  </w:p>
  <w:p w:rsidR="006A23F6" w:rsidRDefault="003038F5" w:rsidP="004E2E12">
    <w:pPr>
      <w:pStyle w:val="Footer"/>
      <w:tabs>
        <w:tab w:val="clear" w:pos="4320"/>
        <w:tab w:val="clear" w:pos="8640"/>
        <w:tab w:val="center" w:pos="4680"/>
        <w:tab w:val="right" w:pos="9180"/>
      </w:tabs>
    </w:pPr>
    <w:r>
      <w:t xml:space="preserve">Rev. </w:t>
    </w:r>
    <w:r w:rsidR="005B6BE1">
      <w:t>0</w:t>
    </w:r>
    <w:r w:rsidR="006266F5">
      <w:t>3</w:t>
    </w:r>
    <w:r w:rsidR="005B6BE1">
      <w:t>/201</w:t>
    </w:r>
    <w:r w:rsidR="006266F5">
      <w:t>8</w:t>
    </w:r>
    <w:r w:rsidR="004E2E12">
      <w:tab/>
      <w:t>USF Institutional Biosafety Committee</w:t>
    </w:r>
    <w:r w:rsidR="00876ABB">
      <w:t>/ Institutional Review Board</w:t>
    </w:r>
    <w:r w:rsidR="006A23F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6B" w:rsidRDefault="00987D6B">
      <w:r>
        <w:separator/>
      </w:r>
    </w:p>
  </w:footnote>
  <w:footnote w:type="continuationSeparator" w:id="0">
    <w:p w:rsidR="00987D6B" w:rsidRDefault="00987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2FC"/>
    <w:multiLevelType w:val="multilevel"/>
    <w:tmpl w:val="4FEC900A"/>
    <w:lvl w:ilvl="0">
      <w:start w:val="1"/>
      <w:numFmt w:val="decimal"/>
      <w:lvlText w:val="%1."/>
      <w:lvlJc w:val="left"/>
      <w:pPr>
        <w:tabs>
          <w:tab w:val="num" w:pos="1692"/>
        </w:tabs>
        <w:ind w:left="1944" w:hanging="32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FB5583"/>
    <w:multiLevelType w:val="hybridMultilevel"/>
    <w:tmpl w:val="A35A46FA"/>
    <w:lvl w:ilvl="0" w:tplc="7A6E4D06">
      <w:start w:val="1"/>
      <w:numFmt w:val="decimal"/>
      <w:lvlText w:val="%1."/>
      <w:lvlJc w:val="left"/>
      <w:pPr>
        <w:tabs>
          <w:tab w:val="num" w:pos="1692"/>
        </w:tabs>
        <w:ind w:left="1944" w:hanging="32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C468C"/>
    <w:multiLevelType w:val="hybridMultilevel"/>
    <w:tmpl w:val="3458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32DA9"/>
    <w:multiLevelType w:val="multilevel"/>
    <w:tmpl w:val="68B4476E"/>
    <w:lvl w:ilvl="0">
      <w:start w:val="1"/>
      <w:numFmt w:val="decimal"/>
      <w:lvlText w:val="%1."/>
      <w:lvlJc w:val="left"/>
      <w:pPr>
        <w:tabs>
          <w:tab w:val="num" w:pos="1872"/>
        </w:tabs>
        <w:ind w:left="1872" w:hanging="14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F271C9"/>
    <w:multiLevelType w:val="hybridMultilevel"/>
    <w:tmpl w:val="1B06F45C"/>
    <w:lvl w:ilvl="0" w:tplc="EB7C7EAA">
      <w:start w:val="1"/>
      <w:numFmt w:val="decimal"/>
      <w:lvlText w:val="%1."/>
      <w:lvlJc w:val="left"/>
      <w:pPr>
        <w:tabs>
          <w:tab w:val="num" w:pos="1656"/>
        </w:tabs>
        <w:ind w:left="1656" w:hanging="36"/>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C46FA"/>
    <w:multiLevelType w:val="hybridMultilevel"/>
    <w:tmpl w:val="D9C04ED0"/>
    <w:lvl w:ilvl="0" w:tplc="742AD4AA">
      <w:start w:val="1"/>
      <w:numFmt w:val="decimal"/>
      <w:lvlText w:val="%1."/>
      <w:lvlJc w:val="left"/>
      <w:pPr>
        <w:tabs>
          <w:tab w:val="num" w:pos="2016"/>
        </w:tabs>
        <w:ind w:left="2016" w:hanging="14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997F60"/>
    <w:multiLevelType w:val="hybridMultilevel"/>
    <w:tmpl w:val="C82E1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65CF3"/>
    <w:multiLevelType w:val="hybridMultilevel"/>
    <w:tmpl w:val="4FEC900A"/>
    <w:lvl w:ilvl="0" w:tplc="54C8E118">
      <w:start w:val="1"/>
      <w:numFmt w:val="decimal"/>
      <w:lvlText w:val="%1."/>
      <w:lvlJc w:val="left"/>
      <w:pPr>
        <w:tabs>
          <w:tab w:val="num" w:pos="1692"/>
        </w:tabs>
        <w:ind w:left="1944" w:hanging="32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F45399"/>
    <w:multiLevelType w:val="multilevel"/>
    <w:tmpl w:val="55D67906"/>
    <w:lvl w:ilvl="0">
      <w:start w:val="1"/>
      <w:numFmt w:val="decimal"/>
      <w:lvlText w:val="%1."/>
      <w:lvlJc w:val="left"/>
      <w:pPr>
        <w:tabs>
          <w:tab w:val="num" w:pos="2088"/>
        </w:tabs>
        <w:ind w:left="2088" w:hanging="14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AE3B3B"/>
    <w:multiLevelType w:val="multilevel"/>
    <w:tmpl w:val="01569EE6"/>
    <w:lvl w:ilvl="0">
      <w:start w:val="1"/>
      <w:numFmt w:val="decimal"/>
      <w:lvlText w:val="%1."/>
      <w:lvlJc w:val="left"/>
      <w:pPr>
        <w:tabs>
          <w:tab w:val="num" w:pos="1944"/>
        </w:tabs>
        <w:ind w:left="1944" w:hanging="72"/>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AD33D6"/>
    <w:multiLevelType w:val="hybridMultilevel"/>
    <w:tmpl w:val="E8ACD266"/>
    <w:lvl w:ilvl="0" w:tplc="30708006">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1" w15:restartNumberingAfterBreak="0">
    <w:nsid w:val="260E25FE"/>
    <w:multiLevelType w:val="hybridMultilevel"/>
    <w:tmpl w:val="55D67906"/>
    <w:lvl w:ilvl="0" w:tplc="37227F34">
      <w:start w:val="1"/>
      <w:numFmt w:val="decimal"/>
      <w:lvlText w:val="%1."/>
      <w:lvlJc w:val="left"/>
      <w:pPr>
        <w:tabs>
          <w:tab w:val="num" w:pos="2088"/>
        </w:tabs>
        <w:ind w:left="2088" w:hanging="14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C74A2B"/>
    <w:multiLevelType w:val="hybridMultilevel"/>
    <w:tmpl w:val="D88AC93C"/>
    <w:lvl w:ilvl="0" w:tplc="D81E87FC">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3" w15:restartNumberingAfterBreak="0">
    <w:nsid w:val="2829559B"/>
    <w:multiLevelType w:val="hybridMultilevel"/>
    <w:tmpl w:val="C72EE928"/>
    <w:lvl w:ilvl="0" w:tplc="0AB4042E">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15:restartNumberingAfterBreak="0">
    <w:nsid w:val="32CD30D8"/>
    <w:multiLevelType w:val="hybridMultilevel"/>
    <w:tmpl w:val="9878A386"/>
    <w:lvl w:ilvl="0" w:tplc="1DF472DA">
      <w:start w:val="1"/>
      <w:numFmt w:val="decimal"/>
      <w:lvlText w:val="%1."/>
      <w:lvlJc w:val="left"/>
      <w:pPr>
        <w:tabs>
          <w:tab w:val="num" w:pos="1944"/>
        </w:tabs>
        <w:ind w:left="1944" w:hanging="72"/>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8D412C"/>
    <w:multiLevelType w:val="hybridMultilevel"/>
    <w:tmpl w:val="E4228C1A"/>
    <w:lvl w:ilvl="0" w:tplc="6420BF72">
      <w:start w:val="3"/>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6" w15:restartNumberingAfterBreak="0">
    <w:nsid w:val="38607429"/>
    <w:multiLevelType w:val="multilevel"/>
    <w:tmpl w:val="A35A46FA"/>
    <w:lvl w:ilvl="0">
      <w:start w:val="1"/>
      <w:numFmt w:val="decimal"/>
      <w:lvlText w:val="%1."/>
      <w:lvlJc w:val="left"/>
      <w:pPr>
        <w:tabs>
          <w:tab w:val="num" w:pos="1692"/>
        </w:tabs>
        <w:ind w:left="1944" w:hanging="32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41420D"/>
    <w:multiLevelType w:val="hybridMultilevel"/>
    <w:tmpl w:val="4C1AE3C2"/>
    <w:lvl w:ilvl="0" w:tplc="D7A470F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C127AE"/>
    <w:multiLevelType w:val="multilevel"/>
    <w:tmpl w:val="66AA2588"/>
    <w:lvl w:ilvl="0">
      <w:start w:val="1"/>
      <w:numFmt w:val="decimal"/>
      <w:lvlText w:val="%1."/>
      <w:lvlJc w:val="left"/>
      <w:pPr>
        <w:tabs>
          <w:tab w:val="num" w:pos="1692"/>
        </w:tabs>
        <w:ind w:left="1944" w:hanging="216"/>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344960"/>
    <w:multiLevelType w:val="multilevel"/>
    <w:tmpl w:val="1B06F45C"/>
    <w:lvl w:ilvl="0">
      <w:start w:val="1"/>
      <w:numFmt w:val="decimal"/>
      <w:lvlText w:val="%1."/>
      <w:lvlJc w:val="left"/>
      <w:pPr>
        <w:tabs>
          <w:tab w:val="num" w:pos="1656"/>
        </w:tabs>
        <w:ind w:left="1656" w:hanging="36"/>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B06FC7"/>
    <w:multiLevelType w:val="multilevel"/>
    <w:tmpl w:val="C026E2C2"/>
    <w:lvl w:ilvl="0">
      <w:start w:val="1"/>
      <w:numFmt w:val="decimal"/>
      <w:lvlText w:val="%1."/>
      <w:lvlJc w:val="left"/>
      <w:pPr>
        <w:tabs>
          <w:tab w:val="num" w:pos="2088"/>
        </w:tabs>
        <w:ind w:left="2088" w:hanging="216"/>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585951"/>
    <w:multiLevelType w:val="hybridMultilevel"/>
    <w:tmpl w:val="5D42197A"/>
    <w:lvl w:ilvl="0" w:tplc="0FE04C96">
      <w:start w:val="1"/>
      <w:numFmt w:val="decimal"/>
      <w:lvlText w:val="%1."/>
      <w:lvlJc w:val="left"/>
      <w:pPr>
        <w:tabs>
          <w:tab w:val="num" w:pos="2160"/>
        </w:tabs>
        <w:ind w:left="2160" w:hanging="288"/>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9D7A41"/>
    <w:multiLevelType w:val="hybridMultilevel"/>
    <w:tmpl w:val="0B484474"/>
    <w:lvl w:ilvl="0" w:tplc="C0C24536">
      <w:start w:val="1"/>
      <w:numFmt w:val="decimal"/>
      <w:lvlText w:val="%1."/>
      <w:lvlJc w:val="left"/>
      <w:pPr>
        <w:tabs>
          <w:tab w:val="num" w:pos="2160"/>
        </w:tabs>
        <w:ind w:left="2160" w:hanging="288"/>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B073B3"/>
    <w:multiLevelType w:val="hybridMultilevel"/>
    <w:tmpl w:val="F7B44802"/>
    <w:lvl w:ilvl="0" w:tplc="C6CABD3C">
      <w:start w:val="1"/>
      <w:numFmt w:val="decimal"/>
      <w:lvlText w:val="%1."/>
      <w:lvlJc w:val="left"/>
      <w:pPr>
        <w:tabs>
          <w:tab w:val="num" w:pos="2016"/>
        </w:tabs>
        <w:ind w:left="2160" w:hanging="288"/>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E35266"/>
    <w:multiLevelType w:val="hybridMultilevel"/>
    <w:tmpl w:val="D7E4062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5" w15:restartNumberingAfterBreak="0">
    <w:nsid w:val="5A8267C7"/>
    <w:multiLevelType w:val="hybridMultilevel"/>
    <w:tmpl w:val="21E002A2"/>
    <w:lvl w:ilvl="0" w:tplc="187EE7C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5BDC4F93"/>
    <w:multiLevelType w:val="multilevel"/>
    <w:tmpl w:val="D9C04ED0"/>
    <w:lvl w:ilvl="0">
      <w:start w:val="1"/>
      <w:numFmt w:val="decimal"/>
      <w:lvlText w:val="%1."/>
      <w:lvlJc w:val="left"/>
      <w:pPr>
        <w:tabs>
          <w:tab w:val="num" w:pos="2016"/>
        </w:tabs>
        <w:ind w:left="2016" w:hanging="14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5B5413"/>
    <w:multiLevelType w:val="hybridMultilevel"/>
    <w:tmpl w:val="66AA2588"/>
    <w:lvl w:ilvl="0" w:tplc="FCEA45C6">
      <w:start w:val="1"/>
      <w:numFmt w:val="decimal"/>
      <w:lvlText w:val="%1."/>
      <w:lvlJc w:val="left"/>
      <w:pPr>
        <w:tabs>
          <w:tab w:val="num" w:pos="1692"/>
        </w:tabs>
        <w:ind w:left="1944" w:hanging="216"/>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B24A09"/>
    <w:multiLevelType w:val="hybridMultilevel"/>
    <w:tmpl w:val="01569EE6"/>
    <w:lvl w:ilvl="0" w:tplc="DB2249D8">
      <w:start w:val="1"/>
      <w:numFmt w:val="decimal"/>
      <w:lvlText w:val="%1."/>
      <w:lvlJc w:val="left"/>
      <w:pPr>
        <w:tabs>
          <w:tab w:val="num" w:pos="1944"/>
        </w:tabs>
        <w:ind w:left="1944" w:hanging="72"/>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934DD1"/>
    <w:multiLevelType w:val="multilevel"/>
    <w:tmpl w:val="9878A386"/>
    <w:lvl w:ilvl="0">
      <w:start w:val="1"/>
      <w:numFmt w:val="decimal"/>
      <w:lvlText w:val="%1."/>
      <w:lvlJc w:val="left"/>
      <w:pPr>
        <w:tabs>
          <w:tab w:val="num" w:pos="1944"/>
        </w:tabs>
        <w:ind w:left="1944" w:hanging="72"/>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6"/>
  </w:num>
  <w:num w:numId="3">
    <w:abstractNumId w:val="24"/>
  </w:num>
  <w:num w:numId="4">
    <w:abstractNumId w:val="15"/>
  </w:num>
  <w:num w:numId="5">
    <w:abstractNumId w:val="17"/>
  </w:num>
  <w:num w:numId="6">
    <w:abstractNumId w:val="12"/>
  </w:num>
  <w:num w:numId="7">
    <w:abstractNumId w:val="13"/>
  </w:num>
  <w:num w:numId="8">
    <w:abstractNumId w:val="10"/>
  </w:num>
  <w:num w:numId="9">
    <w:abstractNumId w:val="5"/>
  </w:num>
  <w:num w:numId="10">
    <w:abstractNumId w:val="3"/>
  </w:num>
  <w:num w:numId="11">
    <w:abstractNumId w:val="26"/>
  </w:num>
  <w:num w:numId="12">
    <w:abstractNumId w:val="4"/>
  </w:num>
  <w:num w:numId="13">
    <w:abstractNumId w:val="19"/>
  </w:num>
  <w:num w:numId="14">
    <w:abstractNumId w:val="14"/>
  </w:num>
  <w:num w:numId="15">
    <w:abstractNumId w:val="29"/>
  </w:num>
  <w:num w:numId="16">
    <w:abstractNumId w:val="7"/>
  </w:num>
  <w:num w:numId="17">
    <w:abstractNumId w:val="0"/>
  </w:num>
  <w:num w:numId="18">
    <w:abstractNumId w:val="27"/>
  </w:num>
  <w:num w:numId="19">
    <w:abstractNumId w:val="18"/>
  </w:num>
  <w:num w:numId="20">
    <w:abstractNumId w:val="28"/>
  </w:num>
  <w:num w:numId="21">
    <w:abstractNumId w:val="9"/>
  </w:num>
  <w:num w:numId="22">
    <w:abstractNumId w:val="1"/>
  </w:num>
  <w:num w:numId="23">
    <w:abstractNumId w:val="16"/>
  </w:num>
  <w:num w:numId="24">
    <w:abstractNumId w:val="11"/>
  </w:num>
  <w:num w:numId="25">
    <w:abstractNumId w:val="8"/>
  </w:num>
  <w:num w:numId="26">
    <w:abstractNumId w:val="23"/>
  </w:num>
  <w:num w:numId="27">
    <w:abstractNumId w:val="22"/>
  </w:num>
  <w:num w:numId="28">
    <w:abstractNumId w:val="20"/>
  </w:num>
  <w:num w:numId="29">
    <w:abstractNumId w:val="21"/>
  </w:num>
  <w:num w:numId="3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2Tv7Y3IcdEz6F2rBqdLLo35VSVDaXNG/Lz290E3RDJnBe4RMJk7G3wYycy7V+xT9GYsdyaQxoXk4y2ckFwFfFw==" w:salt="jFiNxEvnn6idBrxEBSZvj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sjA0MDAwtDC3MLC0sLRU0lEKTi0uzszPAykwrAUAGVk2lCwAAAA="/>
  </w:docVars>
  <w:rsids>
    <w:rsidRoot w:val="00431101"/>
    <w:rsid w:val="00035D3B"/>
    <w:rsid w:val="000413F1"/>
    <w:rsid w:val="00047454"/>
    <w:rsid w:val="00053A97"/>
    <w:rsid w:val="00054BE1"/>
    <w:rsid w:val="00075E8D"/>
    <w:rsid w:val="000911B8"/>
    <w:rsid w:val="000B4371"/>
    <w:rsid w:val="000D1186"/>
    <w:rsid w:val="000F6BFF"/>
    <w:rsid w:val="00104043"/>
    <w:rsid w:val="00127E0C"/>
    <w:rsid w:val="001309D9"/>
    <w:rsid w:val="0015106D"/>
    <w:rsid w:val="0016598F"/>
    <w:rsid w:val="00167B6D"/>
    <w:rsid w:val="00172AB4"/>
    <w:rsid w:val="00182BF8"/>
    <w:rsid w:val="00196E9B"/>
    <w:rsid w:val="001B0D23"/>
    <w:rsid w:val="001C3535"/>
    <w:rsid w:val="001F4572"/>
    <w:rsid w:val="001F465D"/>
    <w:rsid w:val="00200F10"/>
    <w:rsid w:val="002016F4"/>
    <w:rsid w:val="00203986"/>
    <w:rsid w:val="00266429"/>
    <w:rsid w:val="002670CD"/>
    <w:rsid w:val="00290F07"/>
    <w:rsid w:val="002B72D3"/>
    <w:rsid w:val="002D75D7"/>
    <w:rsid w:val="002E0DE8"/>
    <w:rsid w:val="002F4420"/>
    <w:rsid w:val="003038F5"/>
    <w:rsid w:val="00326C23"/>
    <w:rsid w:val="00337FD3"/>
    <w:rsid w:val="00352C18"/>
    <w:rsid w:val="00360B35"/>
    <w:rsid w:val="00371860"/>
    <w:rsid w:val="003902A0"/>
    <w:rsid w:val="003927F2"/>
    <w:rsid w:val="003B535E"/>
    <w:rsid w:val="003F7AB8"/>
    <w:rsid w:val="0040233F"/>
    <w:rsid w:val="00405713"/>
    <w:rsid w:val="00417483"/>
    <w:rsid w:val="00424631"/>
    <w:rsid w:val="00431101"/>
    <w:rsid w:val="00431B6A"/>
    <w:rsid w:val="00450A7B"/>
    <w:rsid w:val="00463009"/>
    <w:rsid w:val="004735B5"/>
    <w:rsid w:val="0048235C"/>
    <w:rsid w:val="004946E9"/>
    <w:rsid w:val="004B3978"/>
    <w:rsid w:val="004B3D6C"/>
    <w:rsid w:val="004E2E12"/>
    <w:rsid w:val="004E77C8"/>
    <w:rsid w:val="00500F96"/>
    <w:rsid w:val="00556F19"/>
    <w:rsid w:val="005840DE"/>
    <w:rsid w:val="0058604D"/>
    <w:rsid w:val="005B06E8"/>
    <w:rsid w:val="005B4535"/>
    <w:rsid w:val="005B6BE1"/>
    <w:rsid w:val="005C0000"/>
    <w:rsid w:val="005C02D2"/>
    <w:rsid w:val="005C44C1"/>
    <w:rsid w:val="005C75A3"/>
    <w:rsid w:val="005E6C05"/>
    <w:rsid w:val="005F518A"/>
    <w:rsid w:val="0060182C"/>
    <w:rsid w:val="00605281"/>
    <w:rsid w:val="00614B30"/>
    <w:rsid w:val="006255F5"/>
    <w:rsid w:val="006266F5"/>
    <w:rsid w:val="00682FCA"/>
    <w:rsid w:val="00694AC1"/>
    <w:rsid w:val="006A23F6"/>
    <w:rsid w:val="006B2187"/>
    <w:rsid w:val="006D3A03"/>
    <w:rsid w:val="006D54B2"/>
    <w:rsid w:val="006E2929"/>
    <w:rsid w:val="00716989"/>
    <w:rsid w:val="00720536"/>
    <w:rsid w:val="00721F95"/>
    <w:rsid w:val="0073296F"/>
    <w:rsid w:val="007702EA"/>
    <w:rsid w:val="00773ED7"/>
    <w:rsid w:val="007872A4"/>
    <w:rsid w:val="007E009B"/>
    <w:rsid w:val="00826192"/>
    <w:rsid w:val="00853475"/>
    <w:rsid w:val="00876ABB"/>
    <w:rsid w:val="0088692B"/>
    <w:rsid w:val="008B411E"/>
    <w:rsid w:val="008D5338"/>
    <w:rsid w:val="00922C72"/>
    <w:rsid w:val="00932E05"/>
    <w:rsid w:val="009330D9"/>
    <w:rsid w:val="00943474"/>
    <w:rsid w:val="00987D6B"/>
    <w:rsid w:val="00994149"/>
    <w:rsid w:val="009A245F"/>
    <w:rsid w:val="00A010D2"/>
    <w:rsid w:val="00A20603"/>
    <w:rsid w:val="00A52644"/>
    <w:rsid w:val="00A5753C"/>
    <w:rsid w:val="00A65E62"/>
    <w:rsid w:val="00A807D2"/>
    <w:rsid w:val="00A82BC5"/>
    <w:rsid w:val="00A86631"/>
    <w:rsid w:val="00A867BD"/>
    <w:rsid w:val="00AC3C41"/>
    <w:rsid w:val="00AF1A09"/>
    <w:rsid w:val="00B05C6A"/>
    <w:rsid w:val="00B1654E"/>
    <w:rsid w:val="00B213F1"/>
    <w:rsid w:val="00B22E95"/>
    <w:rsid w:val="00B26228"/>
    <w:rsid w:val="00B5170E"/>
    <w:rsid w:val="00B61979"/>
    <w:rsid w:val="00B91C05"/>
    <w:rsid w:val="00B962BC"/>
    <w:rsid w:val="00BA6F20"/>
    <w:rsid w:val="00BB14B1"/>
    <w:rsid w:val="00BC307F"/>
    <w:rsid w:val="00BC7C43"/>
    <w:rsid w:val="00BE2BA0"/>
    <w:rsid w:val="00BE32DB"/>
    <w:rsid w:val="00BE420C"/>
    <w:rsid w:val="00C2129D"/>
    <w:rsid w:val="00C24EF1"/>
    <w:rsid w:val="00C26B63"/>
    <w:rsid w:val="00C66FB1"/>
    <w:rsid w:val="00C8107C"/>
    <w:rsid w:val="00C838F5"/>
    <w:rsid w:val="00C84144"/>
    <w:rsid w:val="00CA1CB9"/>
    <w:rsid w:val="00CA2DB7"/>
    <w:rsid w:val="00CB0ADF"/>
    <w:rsid w:val="00CB557E"/>
    <w:rsid w:val="00CC5C7F"/>
    <w:rsid w:val="00CD2D0E"/>
    <w:rsid w:val="00CD6BAE"/>
    <w:rsid w:val="00CF168D"/>
    <w:rsid w:val="00D06709"/>
    <w:rsid w:val="00D21CE9"/>
    <w:rsid w:val="00D444D2"/>
    <w:rsid w:val="00D71CEA"/>
    <w:rsid w:val="00D96255"/>
    <w:rsid w:val="00DB5CCA"/>
    <w:rsid w:val="00DC241B"/>
    <w:rsid w:val="00DD2EED"/>
    <w:rsid w:val="00DE12FA"/>
    <w:rsid w:val="00DE415E"/>
    <w:rsid w:val="00E07919"/>
    <w:rsid w:val="00E4108E"/>
    <w:rsid w:val="00E4235E"/>
    <w:rsid w:val="00E55F25"/>
    <w:rsid w:val="00E809FB"/>
    <w:rsid w:val="00E91C0A"/>
    <w:rsid w:val="00E9254F"/>
    <w:rsid w:val="00E92A2C"/>
    <w:rsid w:val="00EB3C31"/>
    <w:rsid w:val="00EB6AFF"/>
    <w:rsid w:val="00EC1A19"/>
    <w:rsid w:val="00EC37B8"/>
    <w:rsid w:val="00EC3B9C"/>
    <w:rsid w:val="00EC6CA7"/>
    <w:rsid w:val="00ED30E4"/>
    <w:rsid w:val="00EE72A1"/>
    <w:rsid w:val="00EF7DD4"/>
    <w:rsid w:val="00F019BA"/>
    <w:rsid w:val="00F04220"/>
    <w:rsid w:val="00F054D8"/>
    <w:rsid w:val="00F14768"/>
    <w:rsid w:val="00F30078"/>
    <w:rsid w:val="00F66CF7"/>
    <w:rsid w:val="00F8127D"/>
    <w:rsid w:val="00FA423A"/>
    <w:rsid w:val="00FA653A"/>
    <w:rsid w:val="00FC6F65"/>
    <w:rsid w:val="00FD37EA"/>
    <w:rsid w:val="00FF3D54"/>
    <w:rsid w:val="00FF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E46BBAC-38BF-4BD0-96F9-2513055F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imes 10"/>
    <w:qFormat/>
  </w:style>
  <w:style w:type="paragraph" w:styleId="Heading1">
    <w:name w:val="heading 1"/>
    <w:basedOn w:val="Normal"/>
    <w:next w:val="Normal"/>
    <w:qFormat/>
    <w:pPr>
      <w:keepNext/>
      <w:keepLines/>
      <w:tabs>
        <w:tab w:val="left" w:pos="1080"/>
      </w:tabs>
      <w:ind w:left="720" w:hanging="720"/>
      <w:outlineLvl w:val="0"/>
    </w:pPr>
    <w:rPr>
      <w:b/>
      <w:sz w:val="28"/>
    </w:rPr>
  </w:style>
  <w:style w:type="paragraph" w:styleId="Heading2">
    <w:name w:val="heading 2"/>
    <w:basedOn w:val="Normal"/>
    <w:next w:val="Normal"/>
    <w:link w:val="Heading2Char"/>
    <w:qFormat/>
    <w:pPr>
      <w:keepNext/>
      <w:keepLines/>
      <w:tabs>
        <w:tab w:val="left" w:pos="1267"/>
      </w:tabs>
      <w:ind w:left="720" w:hanging="720"/>
      <w:outlineLvl w:val="1"/>
    </w:pPr>
    <w:rPr>
      <w:b/>
      <w:bCs/>
      <w:sz w:val="22"/>
    </w:rPr>
  </w:style>
  <w:style w:type="paragraph" w:styleId="Heading3">
    <w:name w:val="heading 3"/>
    <w:basedOn w:val="Normal"/>
    <w:next w:val="Normal"/>
    <w:qFormat/>
    <w:pPr>
      <w:keepNext/>
      <w:keepLines/>
      <w:shd w:val="clear" w:color="auto" w:fill="FFFFFF"/>
      <w:tabs>
        <w:tab w:val="left" w:pos="1987"/>
      </w:tabs>
      <w:ind w:left="1627" w:hanging="360"/>
      <w:outlineLvl w:val="2"/>
    </w:pPr>
    <w:rPr>
      <w:b/>
      <w:bCs/>
      <w:sz w:val="22"/>
    </w:rPr>
  </w:style>
  <w:style w:type="paragraph" w:styleId="Heading4">
    <w:name w:val="heading 4"/>
    <w:basedOn w:val="Normal"/>
    <w:next w:val="Normal"/>
    <w:qFormat/>
    <w:pPr>
      <w:shd w:val="clear" w:color="auto" w:fill="FFFFFF"/>
      <w:tabs>
        <w:tab w:val="left" w:pos="2347"/>
        <w:tab w:val="left" w:pos="2707"/>
      </w:tabs>
      <w:ind w:left="1987" w:hanging="360"/>
      <w:outlineLvl w:val="3"/>
    </w:pPr>
    <w:rPr>
      <w:b/>
      <w:bCs/>
      <w:sz w:val="22"/>
    </w:rPr>
  </w:style>
  <w:style w:type="paragraph" w:styleId="Heading5">
    <w:name w:val="heading 5"/>
    <w:basedOn w:val="Normal"/>
    <w:next w:val="Normal"/>
    <w:qFormat/>
    <w:pPr>
      <w:keepNext/>
      <w:shd w:val="clear" w:color="auto" w:fill="FFFFFF"/>
      <w:outlineLvl w:val="4"/>
    </w:pPr>
    <w:rPr>
      <w:b/>
      <w:sz w:val="28"/>
    </w:rPr>
  </w:style>
  <w:style w:type="paragraph" w:styleId="Heading6">
    <w:name w:val="heading 6"/>
    <w:basedOn w:val="Normal"/>
    <w:next w:val="Normal"/>
    <w:qFormat/>
    <w:pPr>
      <w:keepNext/>
      <w:tabs>
        <w:tab w:val="left" w:pos="432"/>
      </w:tabs>
      <w:outlineLvl w:val="5"/>
    </w:pPr>
    <w:rPr>
      <w:b/>
      <w:sz w:val="22"/>
    </w:rPr>
  </w:style>
  <w:style w:type="paragraph" w:styleId="Heading7">
    <w:name w:val="heading 7"/>
    <w:basedOn w:val="Normal"/>
    <w:next w:val="Normal"/>
    <w:qFormat/>
    <w:pPr>
      <w:keepNext/>
      <w:shd w:val="clear" w:color="auto" w:fill="FFFFFF"/>
      <w:jc w:val="center"/>
      <w:outlineLvl w:val="6"/>
    </w:pPr>
    <w:rPr>
      <w:b/>
      <w:sz w:val="26"/>
    </w:rPr>
  </w:style>
  <w:style w:type="paragraph" w:styleId="Heading8">
    <w:name w:val="heading 8"/>
    <w:basedOn w:val="Normal"/>
    <w:next w:val="Normal"/>
    <w:qFormat/>
    <w:pPr>
      <w:keepNext/>
      <w:tabs>
        <w:tab w:val="left" w:pos="360"/>
        <w:tab w:val="left" w:pos="3600"/>
      </w:tabs>
      <w:ind w:left="360" w:hanging="360"/>
      <w:outlineLvl w:val="7"/>
    </w:pPr>
    <w:rPr>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180"/>
        <w:tab w:val="left" w:pos="180"/>
      </w:tabs>
      <w:ind w:left="180" w:right="-360" w:hanging="720"/>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rPr>
  </w:style>
  <w:style w:type="paragraph" w:styleId="BodyTextIndent">
    <w:name w:val="Body Text Indent"/>
    <w:basedOn w:val="Normal"/>
    <w:pPr>
      <w:ind w:left="360"/>
    </w:pPr>
  </w:style>
  <w:style w:type="paragraph" w:styleId="Caption">
    <w:name w:val="caption"/>
    <w:basedOn w:val="Normal"/>
    <w:next w:val="Normal"/>
    <w:qFormat/>
    <w:rPr>
      <w:b/>
    </w:rPr>
  </w:style>
  <w:style w:type="paragraph" w:styleId="BodyTextIndent2">
    <w:name w:val="Body Text Indent 2"/>
    <w:basedOn w:val="Normal"/>
    <w:pPr>
      <w:ind w:left="744" w:hanging="744"/>
    </w:pPr>
    <w:rPr>
      <w:b/>
      <w:bCs/>
    </w:rPr>
  </w:style>
  <w:style w:type="paragraph" w:styleId="BodyTextIndent3">
    <w:name w:val="Body Text Indent 3"/>
    <w:basedOn w:val="Normal"/>
    <w:pPr>
      <w:ind w:left="744" w:hanging="710"/>
    </w:pPr>
    <w:rPr>
      <w:b/>
      <w:bCs/>
    </w:rPr>
  </w:style>
  <w:style w:type="character" w:styleId="Hyperlink">
    <w:name w:val="Hyperlink"/>
    <w:uiPriority w:val="99"/>
    <w:rPr>
      <w:color w:val="0000FF"/>
      <w:u w:val="single"/>
    </w:rPr>
  </w:style>
  <w:style w:type="paragraph" w:styleId="BodyText3">
    <w:name w:val="Body Text 3"/>
    <w:basedOn w:val="Normal"/>
    <w:rPr>
      <w:b/>
    </w:rPr>
  </w:style>
  <w:style w:type="paragraph" w:styleId="BodyText2">
    <w:name w:val="Body Text 2"/>
    <w:basedOn w:val="Normal"/>
    <w:pPr>
      <w:shd w:val="clear" w:color="auto" w:fill="FFFFFF"/>
    </w:pPr>
    <w:rPr>
      <w:sz w:val="18"/>
    </w:rPr>
  </w:style>
  <w:style w:type="paragraph" w:customStyle="1" w:styleId="FormLabel">
    <w:name w:val="Form Label"/>
    <w:basedOn w:val="Title"/>
    <w:pPr>
      <w:tabs>
        <w:tab w:val="clear" w:pos="180"/>
        <w:tab w:val="left" w:pos="900"/>
        <w:tab w:val="left" w:pos="2160"/>
        <w:tab w:val="left" w:pos="5040"/>
      </w:tabs>
    </w:pPr>
    <w:rPr>
      <w:rFonts w:cs="Arial"/>
      <w:sz w:val="20"/>
    </w:rPr>
  </w:style>
  <w:style w:type="paragraph" w:customStyle="1" w:styleId="FormField">
    <w:name w:val="Form Field"/>
    <w:basedOn w:val="Heading1"/>
    <w:rPr>
      <w:rFonts w:ascii="Arial" w:hAnsi="Arial" w:cs="Arial"/>
      <w:b w:val="0"/>
    </w:rPr>
  </w:style>
  <w:style w:type="paragraph" w:customStyle="1" w:styleId="TextTimesRom11">
    <w:name w:val="Text Times Rom 11"/>
    <w:basedOn w:val="Normal"/>
    <w:pPr>
      <w:ind w:left="1440"/>
    </w:pPr>
    <w:rPr>
      <w:bCs/>
      <w:sz w:val="22"/>
    </w:rPr>
  </w:style>
  <w:style w:type="character" w:styleId="FollowedHyperlink">
    <w:name w:val="FollowedHyperlink"/>
    <w:rPr>
      <w:color w:val="800080"/>
      <w:u w:val="single"/>
    </w:rPr>
  </w:style>
  <w:style w:type="paragraph" w:customStyle="1" w:styleId="TextArial11">
    <w:name w:val="Text Arial 11"/>
    <w:basedOn w:val="Normal"/>
    <w:link w:val="TextArial11Char"/>
    <w:rPr>
      <w:rFonts w:ascii="Arial" w:hAnsi="Arial"/>
      <w:sz w:val="22"/>
    </w:rPr>
  </w:style>
  <w:style w:type="paragraph" w:styleId="Subtitle">
    <w:name w:val="Subtitle"/>
    <w:basedOn w:val="Normal"/>
    <w:qFormat/>
    <w:pPr>
      <w:jc w:val="center"/>
    </w:pPr>
    <w:rPr>
      <w:b/>
      <w:sz w:val="28"/>
    </w:rPr>
  </w:style>
  <w:style w:type="paragraph" w:styleId="BalloonText">
    <w:name w:val="Balloon Text"/>
    <w:basedOn w:val="Normal"/>
    <w:semiHidden/>
    <w:rsid w:val="00127E0C"/>
    <w:rPr>
      <w:rFonts w:ascii="Tahoma" w:hAnsi="Tahoma" w:cs="Tahoma"/>
      <w:sz w:val="16"/>
      <w:szCs w:val="16"/>
    </w:rPr>
  </w:style>
  <w:style w:type="character" w:customStyle="1" w:styleId="Heading2Char">
    <w:name w:val="Heading 2 Char"/>
    <w:link w:val="Heading2"/>
    <w:rsid w:val="00D71CEA"/>
    <w:rPr>
      <w:b/>
      <w:bCs/>
      <w:sz w:val="22"/>
      <w:lang w:val="en-US" w:eastAsia="en-US" w:bidi="ar-SA"/>
    </w:rPr>
  </w:style>
  <w:style w:type="character" w:customStyle="1" w:styleId="TextArial11Char">
    <w:name w:val="Text Arial 11 Char"/>
    <w:link w:val="TextArial11"/>
    <w:rsid w:val="00D21CE9"/>
    <w:rPr>
      <w:rFonts w:ascii="Arial" w:hAnsi="Arial"/>
      <w:sz w:val="22"/>
      <w:lang w:val="en-US" w:eastAsia="en-US" w:bidi="ar-SA"/>
    </w:rPr>
  </w:style>
  <w:style w:type="paragraph" w:customStyle="1" w:styleId="Default">
    <w:name w:val="Default"/>
    <w:basedOn w:val="Normal"/>
    <w:uiPriority w:val="99"/>
    <w:rsid w:val="00167B6D"/>
    <w:pPr>
      <w:autoSpaceDE w:val="0"/>
      <w:autoSpaceDN w:val="0"/>
    </w:pPr>
    <w:rPr>
      <w:rFonts w:ascii="Arial" w:eastAsia="Calibri" w:hAnsi="Arial" w:cs="Arial"/>
      <w:color w:val="000000"/>
      <w:sz w:val="24"/>
      <w:szCs w:val="24"/>
    </w:rPr>
  </w:style>
  <w:style w:type="character" w:styleId="CommentReference">
    <w:name w:val="annotation reference"/>
    <w:rsid w:val="00CA2DB7"/>
    <w:rPr>
      <w:sz w:val="16"/>
      <w:szCs w:val="16"/>
    </w:rPr>
  </w:style>
  <w:style w:type="paragraph" w:styleId="CommentText">
    <w:name w:val="annotation text"/>
    <w:basedOn w:val="Normal"/>
    <w:link w:val="CommentTextChar"/>
    <w:rsid w:val="00CA2DB7"/>
  </w:style>
  <w:style w:type="character" w:customStyle="1" w:styleId="CommentTextChar">
    <w:name w:val="Comment Text Char"/>
    <w:basedOn w:val="DefaultParagraphFont"/>
    <w:link w:val="CommentText"/>
    <w:rsid w:val="00CA2DB7"/>
  </w:style>
  <w:style w:type="paragraph" w:styleId="CommentSubject">
    <w:name w:val="annotation subject"/>
    <w:basedOn w:val="CommentText"/>
    <w:next w:val="CommentText"/>
    <w:link w:val="CommentSubjectChar"/>
    <w:rsid w:val="00CA2DB7"/>
    <w:rPr>
      <w:b/>
      <w:bCs/>
    </w:rPr>
  </w:style>
  <w:style w:type="character" w:customStyle="1" w:styleId="CommentSubjectChar">
    <w:name w:val="Comment Subject Char"/>
    <w:link w:val="CommentSubject"/>
    <w:rsid w:val="00CA2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p.od.nih.gov/sites/default/files/NIH_Guidelines.html" TargetMode="External"/><Relationship Id="rId5" Type="http://schemas.openxmlformats.org/officeDocument/2006/relationships/footnotes" Target="footnotes.xml"/><Relationship Id="rId10" Type="http://schemas.openxmlformats.org/officeDocument/2006/relationships/hyperlink" Target="mailto:rsch-irb@usf.edu" TargetMode="External"/><Relationship Id="rId4" Type="http://schemas.openxmlformats.org/officeDocument/2006/relationships/webSettings" Target="webSettings.xml"/><Relationship Id="rId9" Type="http://schemas.openxmlformats.org/officeDocument/2006/relationships/hyperlink" Target="mailto:biosafety@research.usf.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naldi\Application%20Data\Microsoft\Templates\IRB%20Form%20AIR-M%20v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IRB Form AIR-M v3.1.dot</Template>
  <TotalTime>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Registration Document for the Use of Exempt Recombinant DNA</vt:lpstr>
    </vt:vector>
  </TitlesOfParts>
  <Manager>Farah Moulvi</Manager>
  <Company>USF</Company>
  <LinksUpToDate>false</LinksUpToDate>
  <CharactersWithSpaces>5381</CharactersWithSpaces>
  <SharedDoc>false</SharedDoc>
  <HLinks>
    <vt:vector size="18" baseType="variant">
      <vt:variant>
        <vt:i4>8192032</vt:i4>
      </vt:variant>
      <vt:variant>
        <vt:i4>105</vt:i4>
      </vt:variant>
      <vt:variant>
        <vt:i4>0</vt:i4>
      </vt:variant>
      <vt:variant>
        <vt:i4>5</vt:i4>
      </vt:variant>
      <vt:variant>
        <vt:lpwstr>http://osp.od.nih.gov/sites/default/files/NIH_Guidelines.html</vt:lpwstr>
      </vt:variant>
      <vt:variant>
        <vt:lpwstr>_Toc446948491</vt:lpwstr>
      </vt:variant>
      <vt:variant>
        <vt:i4>5570604</vt:i4>
      </vt:variant>
      <vt:variant>
        <vt:i4>3</vt:i4>
      </vt:variant>
      <vt:variant>
        <vt:i4>0</vt:i4>
      </vt:variant>
      <vt:variant>
        <vt:i4>5</vt:i4>
      </vt:variant>
      <vt:variant>
        <vt:lpwstr>mailto:rsch-irb@usf.edu</vt:lpwstr>
      </vt:variant>
      <vt:variant>
        <vt:lpwstr/>
      </vt:variant>
      <vt:variant>
        <vt:i4>393326</vt:i4>
      </vt:variant>
      <vt:variant>
        <vt:i4>0</vt:i4>
      </vt:variant>
      <vt:variant>
        <vt:i4>0</vt:i4>
      </vt:variant>
      <vt:variant>
        <vt:i4>5</vt:i4>
      </vt:variant>
      <vt:variant>
        <vt:lpwstr>mailto:biosafety@research.usf.edu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Document for the Use of Exempt Recombinant DNA</dc:title>
  <dc:subject>application, form, registration, biosafety, exempt, recombinant DNA</dc:subject>
  <dc:creator>Farah Moulvi and John Arnaldi, Ph.D.</dc:creator>
  <cp:keywords>application, form, registration, biosafety, exempt, recombinant DNA</cp:keywords>
  <cp:lastModifiedBy>Howeth, Debra</cp:lastModifiedBy>
  <cp:revision>2</cp:revision>
  <cp:lastPrinted>2018-03-26T20:06:00Z</cp:lastPrinted>
  <dcterms:created xsi:type="dcterms:W3CDTF">2018-07-16T19:09:00Z</dcterms:created>
  <dcterms:modified xsi:type="dcterms:W3CDTF">2018-07-16T19:09:00Z</dcterms:modified>
  <cp:category>biosafety, application</cp:category>
</cp:coreProperties>
</file>